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in delivering production software solutions, specializing in front-end development with expertise in React, Next.js, Typescript, and modern web technologies. Passionate about enhancing user experience in digital platforms, particularly in the fintech sector, and driving innovative solutions that streamline processes and increase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Next.js, Tailwind, Redux, Storybook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Vitest,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AWS,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Tools:</w:t>
      </w:r>
      <w:r w:rsidRPr="00C3688B">
        <w:rPr>
          <w:rFonts w:ascii="Arial" w:hAnsi="Arial" w:cs="Arial"/>
          <w:color w:val="424242" w:themeColor="text1" w:themeShade="BF"/>
          <w:sz w:val="20"/>
          <w:szCs w:val="20"/>
        </w:rPr>
        <w:t xml:space="preserve"> PageSpeed Insights, Lighthouse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Web Accessibility (a11y)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responsive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experiences on various mortgage-related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performance monitoring practices utilizing tools such as </w:t>
      </w:r>
      <w:r w:rsidRPr="00C3688B">
        <w:rPr>
          <w:rFonts w:ascii="Arial" w:hAnsi="Arial" w:cs="Arial"/>
          <w:b/>
          <w:color w:val="424242" w:themeColor="text1" w:themeShade="BF"/>
          <w:sz w:val="20"/>
          <w:szCs w:val="20"/>
        </w:rPr>
        <w:t xml:space="preserve">PageSpeed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optimal application performance and SEO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integrate automated testing frameworks like </w:t>
      </w:r>
      <w:r w:rsidRPr="00C3688B">
        <w:rPr>
          <w:rFonts w:ascii="Arial" w:hAnsi="Arial" w:cs="Arial"/>
          <w:b/>
          <w:color w:val="424242" w:themeColor="text1" w:themeShade="BF"/>
          <w:sz w:val="20"/>
          <w:szCs w:val="20"/>
        </w:rPr>
        <w:t xml:space="preserve">Vitest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for critical application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modular front-end architecture utilizing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styling across multiple projects, resulting in a 30% reduction in development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ensure design consistency and accessibility in our applications,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wireframing and prototyping detailed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CI/CD pipeline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cycles and enhancing application reliability during production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users to gather feedback and iteratively improve software solutions, achieving a 25% increase in customer satisfaction scores through targeted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developers in adopting best practices in front-end architecture and modern tooling,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an initiative to leverage AI/LLM technologies, resulting in smart features within applications that improved user engagement and simplified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API integration processes by remapping response data structures, ensuring consistent communication between client-side applications and server-side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to bolster coding standards and practices across the engineering team leading to improved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component-driven development, enhancing design consistency across multiple platforms and accelerating development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new hires and cross-trained team members on modern front-end technologies and development methodologies, enhancing overall team skills and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systems and processes, improving knowledge sharing across teams to facilitate smoother project transitions.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featuring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agent functionalities in complex IT consulting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use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strongly-typed APIs, significantly reducing runtime errors and improving code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custom component library using </w:t>
      </w:r>
      <w:r w:rsidRPr="00C3688B">
        <w:rPr>
          <w:rFonts w:ascii="Arial" w:hAnsi="Arial" w:cs="Arial"/>
          <w:b/>
          <w:bCs/>
          <w:color w:val="424242" w:themeColor="text1" w:themeShade="BF"/>
          <w:sz w:val="20"/>
        </w:rPr>
        <w:t xml:space="preserve">Storybook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reusable components, accelerating front-end development in team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coding practices, ensuring streamlined project workflows and minimizing conflicts during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performance testing frameworks using tools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identify and rectify bottlenecks in application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layouts with </w:t>
      </w:r>
      <w:r w:rsidRPr="00C3688B">
        <w:rPr>
          <w:rFonts w:ascii="Arial" w:hAnsi="Arial" w:cs="Arial"/>
          <w:b/>
          <w:bCs/>
          <w:color w:val="424242" w:themeColor="text1" w:themeShade="BF"/>
          <w:sz w:val="20"/>
        </w:rPr>
        <w:t xml:space="preserve">Tailwind 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more user-friendly interface and reducing CSS code redundancy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cycles and participated in daily stand-ups to address blockers and sync on project goals for timely product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for junior team members on best practices in modern web application frameworks, encouraging skill growth and knowledge transfer.</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web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usability and adherence to web standards for a global user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and collaborated on coding standards to ensure a high-quality codebase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website maintenance and contributed to update cycles that improved client satisfaction and user interface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features based on user feedback, utilizing both qualitative and quantitative analytics tools for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troubleshooting issues in legacy systems, migrating over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accessibility standards within application development processes, ensuring compliance with best practices for all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development processes and workflows, enabling smoother transitions for project management and onboarding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marketing to integrate up-to-date SEO strategies, optimizing site visibility and user acquisition.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