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specializing in backend system architecture and AI applications design, seeking to leverage 5+ years of experience in developing scalable solutions to improve healthcare operations. Proficient in Python, FastAPI, Kubernetes, and Terraform integration for robust AI-driven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TensorFlow, PyTorch,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OpenAPI Specification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Deep Learning, LLMs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high-performance services, driving efficiency within AI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integration with proprietary LLM APIs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resulting in a 30% reduction in processing time for client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feature rollouts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 and aligned product features with stakeholders, achieving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seamless integration, improving data flow across applications and ensuring low 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high availability and resilience of deployed AI solutions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Python coding standards, enhancing code maintainability and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outlining AI application architectures, increasing knowledge transfer across engineering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backend systems to provide data-driven insights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API reliability and performance compliance against benchmarks, decreasing bug incidents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deployment process and ensuring rapid feedback loops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machine learning models that analyze healthcare data, providing actionable insights for inventory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query performance by applying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data retrieval speeds for analytics.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implement user-centered design principles in backend functionality, streamlining user workflow in hospital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 secure and scalable web application architecture tailored for client needs, achieving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scaling of applications based on real-time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REST APIs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 Specification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integrations, enhancing client interoperability with various systems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retrieval processes, optimizing application performance and reliability within a high-user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align software features with business objectives, generating actionable analytics that influenced product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for project management, leading sprints and backlog grooming sessions to ensure timely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to automate infrastructure provisioning and management, improving deployment efficiency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focused on scalable authentication services, improving system response time and reliability for user authentication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 third-party service providers, streamlining data exchanges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and speed of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 meetings, promoting continuous improvement and efficiency in engineering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enhancing application responsiveness and reducing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2.0, ensuring secure access and data protection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existing application solutions, achieving a measurable reduction in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