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extensive experience in AI-driven product development, cloud platforms, and advanced programming techniques. Proven ability to design scalable systems and integrate innovative AI solutions for improving operational efficiency and user engagement. Passionate about leveraging LLMs and modern development practices to create cutting-edge financial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OpenAI API, Claude API, Gemini,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GitHub Actions, ArgoCD,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Frameworks:</w:t>
      </w:r>
      <w:r w:rsidRPr="00C3688B">
        <w:rPr>
          <w:rFonts w:ascii="Arial" w:hAnsi="Arial" w:cs="Arial"/>
          <w:color w:val="424242" w:themeColor="text1" w:themeShade="BF"/>
          <w:sz w:val="20"/>
          <w:szCs w:val="20"/>
        </w:rPr>
        <w:t xml:space="preserve"> Terraform, Ansible, Redis, RabbitMQ,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Integration:</w:t>
      </w:r>
      <w:r w:rsidRPr="00C3688B">
        <w:rPr>
          <w:rFonts w:ascii="Arial" w:hAnsi="Arial" w:cs="Arial"/>
          <w:color w:val="424242" w:themeColor="text1" w:themeShade="BF"/>
          <w:sz w:val="20"/>
          <w:szCs w:val="20"/>
        </w:rPr>
        <w:t xml:space="preserve"> CRM Integration, Data Warehousing, ETL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Prompt Engineering, Model Evaluation, RAG Pipelines, API Design, User Experience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comprehensive internal agent platform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operational efficiency across all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over 50 custom AI agents leveraging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w:t>
      </w:r>
      <w:r w:rsidRPr="00C3688B">
        <w:rPr>
          <w:rFonts w:ascii="Arial" w:hAnsi="Arial" w:cs="Arial"/>
          <w:b/>
          <w:color w:val="424242" w:themeColor="text1" w:themeShade="BF"/>
          <w:sz w:val="20"/>
          <w:szCs w:val="20"/>
        </w:rPr>
        <w:t xml:space="preserve">AI/ML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tasks for customer success and internal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secure and scalable systems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reliable infrastructure for running AI solutions that support business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APIs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AI systems and existing internal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prompt engineering and model evaluation of LLMs, optimizing their performance to deliver tailored solutions that meet diverse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RAG architecture to improve response accuracy and integrated with existing databases such as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practices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rollback rates for production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automation opportunities, leading to the development of intelligent workflows that streamline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Scaled innovative solutions by implementing Docker and Kubernetes, improving team productivity by 30% and enabling efficient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internal tools for developers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tool usability and user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transformed manual data processes through enhanced data warehousing strategies, leveraging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data integration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in AI safety and security practices, implementing thorough testing to mitigate risks associated with AI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programming best practices and system design, fostering a collaborative and innovative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contributing to sprint planning sessions and refining project scopes in alignment with strategic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API integrations for various CRM systems, driving a 25% increase in client management efficiency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user-facing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engagement metrics by enhancing the overall user experience on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of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existing machine learning models through the use of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prediction accuracy for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via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by 50% and enhancing team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a cross-functional team to establish best practices for database optimization and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comprehensive documentation to streamline the onboarding process for new engineers and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brainstorming sessions to design innovative internal tools, focusing on efficiency and scalability that aligns with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scalable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processing applications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visualization, driving insights for business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internal APIs for data management, supporting integration with key third-party services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development methodologies, effectively communicating with stakeholders to align tasks with project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optimizing database performance and query efficiency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through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user interfaces for internal reporting tools, enhancing data accessibility for non-technical team members, using standard web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cross-training sessions to share knowledge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workflows among team members, fostering a better team dynamic.</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