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.NET and cloud platforms, specializing in developing high-performance, scalable applications. Proficient in mentoring teams, applying object-oriented programming principles, and implementing best practices in software design. Proven track record in data management solutions and cloud integration, fostering innovation and continuous learning in engineering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HTML5, CSS3,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Profiling, ETL, Data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Dependency Injection, Repository Pattern, MVC Architecture,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Log4Net, ELMAH, Azure Monitor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management capabilities, increasing data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Repository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of 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concepts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serverless microservices that reduce operational costs by handling 40% more requests with auto-scaling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100% code coverage which improved code reliability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deployment efficiency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a high-performance data integration platform, enabling clients to visualize data transformations and quality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delivery speed and code integration processes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access for front-end applications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documenting processes, increasing inter-departmental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data encryption protocols and following OWASP guidelines during development phases,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sessions to optimize system performance by leveraging asynchronous programming and parallel processing techniques, resulting in a 20%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refine product features and align development with user expectations, fostering a client-centered approach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code reviews and provided constructive feedback to ensure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code performance and reducing operational costs by enabling cloud hosting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contributing to a 30% reduction in application latency through optimized queries and indexes.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 APIs for an internal software solution, improving data sharing capabilities between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ELMAH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problem detection and response times, resulting in a 40% reduction in incident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agile development practices through daily stand-ups and sprint reviews, aligning development processes with customer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which led to a significant drop in production issues by 15% before deployment,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align technical implementation with user experience goals, enhancing application usability and receiving positive client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single-page application, increasing customer interaction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validate designs for new product features, ensuring that specifications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that automated reporting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report generation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refactoring of existing codebase to improve performance and maintainability, leading to a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managing code reviews and project documentation effectively to ensure seamless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through technical documentation and training sessions on platform capabilities, enhancing customer satisfaction and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executed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data flow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 of testing and quality assurance initiatives that promoted the adoption of coding best practices across the team to minimize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