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focus on AI-driven automations and workflow optimizations. Proven ability to design and implement scalable solutions using cutting-edge technologies to address business challenges and enhance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Hugging Face,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Digital Ocean,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an AI-driven automation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work by 30%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service deployment efficiency, achieving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automate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REST API for an internal tool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pipelines, enhancing code quality and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testing, ensuring software reliability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translated business needs into technical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novel AI models for process automation, ensuring solutions remained at the forefront of technology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 data visualization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automation impact metrics, facilitating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on deployment processes and AI model implementations to streamline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internal QA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increasing testing efficiency and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application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compliance with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environment,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implementing CI/CD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release cycles from weeks to days.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business functions, improving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identify automation opportunities,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containers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 and enhance team collaboration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communication between cross-functional teams to deliver projects aligning with business goals while maintaining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application performance, creating alerts for critical issues and ensuring uptime.],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authentication and authorization processes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cloud services,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enhancements for user management applications, focused on usability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for software features, translating business needs into functional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ensuring that productivity and team dynamics were maintained and continually improved.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and testing APIs, ensuring integrations met client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