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web development, specializing in front-end technologies including React and ASP.NET MVC. Proven track record in building responsive, user-friendly web applications, with a strong focus on user experience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ASP.NET MVC, Razor, Bootstrap, Mantine,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IIS, Docker, Azure DevOps, Sisense, Compose SDK, Microsoft Office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N-tier design, Problem solving,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Entity Framework, LINQ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visual appeal and functionality of web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to enable communication between front-end and back-end systems, improving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on best practices and performance optimization techniques to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Sisense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into web applications, enhancing data visualization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performed debugging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improving code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(CI/CD), streamlining the deployment process and reducing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implemented database indexing strategies to enhance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UI/UX design principles,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company standards for accessibility and usability in all web applications, improving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design specifications, coding standards, and application architecture for future reference by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high-performance solutions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user-centric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tools for data reporting and visualization that directly supported business decisions and client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promoting effective communication within project teams and adapting to changing requirements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software implementations and offered insights into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resolve client-reported issues in a timely manner, improving overall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initiatives by participating in retrospectives and offering innovative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developing software applications and web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client needs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web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functionalities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coding and version control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efficiency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writing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and queries, ensuring data accuracy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quality assurance processes to ensure compliance with specifications and user-defined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methods for improving application performance and user experience, contributing to project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clients on software functionality and best practices, leading to increased usage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