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motivated and detail-oriented Senior Software Engineer with over 8 years of professional experience in designing, developing, and deploying complex backend solutions. Expertise in utilizing advanced technologies to optimize application performance and scalability in IT consulting environments. Proven track record of leading projects from conception to production while ensuring adherence to best practices and team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Go, JavaScript,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Spring Boot, Django,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and Orchestration:</w:t>
      </w:r>
      <w:r w:rsidRPr="00C3688B">
        <w:rPr>
          <w:rFonts w:ascii="Arial" w:hAnsi="Arial" w:cs="Arial"/>
          <w:color w:val="424242" w:themeColor="text1" w:themeShade="BF"/>
          <w:sz w:val="20"/>
          <w:szCs w:val="20"/>
        </w:rPr>
        <w:t xml:space="preserve"> Docker, Kubernetes,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w:t>
      </w:r>
      <w:r w:rsidRPr="00C3688B">
        <w:rPr>
          <w:rFonts w:ascii="Arial" w:hAnsi="Arial" w:cs="Arial"/>
          <w:color w:val="424242" w:themeColor="text1" w:themeShade="BF"/>
          <w:sz w:val="20"/>
          <w:szCs w:val="20"/>
        </w:rPr>
        <w:t xml:space="preserve"> JUnit, Mocha,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Message Brokers:</w:t>
      </w:r>
      <w:r w:rsidRPr="00C3688B">
        <w:rPr>
          <w:rFonts w:ascii="Arial" w:hAnsi="Arial" w:cs="Arial"/>
          <w:color w:val="424242" w:themeColor="text1" w:themeShade="BF"/>
          <w:sz w:val="20"/>
          <w:szCs w:val="20"/>
        </w:rPr>
        <w:t xml:space="preserve"> Kafka, RabbitMQ, Redis Pub/Sub</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retrieval and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microservices architecture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serverless functions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operational costs and improve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indexing strategies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teams to integrate state management libraries such as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MobX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robust data flow management 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by 40% and ensuring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improved coding standards by introducing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inspection of code quality and security vulnerabilities.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smooth and rapid deployment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message-driven architecture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resilient and scalable applications that handle high-throughput data streams.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practices, enabling quick provisioning of cloud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agile teams to deliver software solutions on time and enhance productivity, utilizing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enhance functionality and user engagement in applications, focusing on best practices for security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for REST APIs and system architecture, ensuring knowledge transfer and project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and operational processes to ensure uninterrupted service delivery for all clients, achieving an SLA compliance rate of over 99%.</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troubleshooting for existing applications using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monitoring.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responsive design principles to enhance user experience across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optimized indexing strategies for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data retrieval times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authentication flows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management in cloud-based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procedures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code quality, reducing bug rates in production release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rituals such as daily stand-ups and sprint planning,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and managing project tasks for a team of 10 engineers.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logging and monitoring solutions using </w:t>
      </w:r>
      <w:r w:rsidRPr="00C3688B">
        <w:rPr>
          <w:rFonts w:ascii="Arial" w:hAnsi="Arial" w:cs="Arial"/>
          <w:b/>
          <w:bCs/>
          <w:color w:val="424242" w:themeColor="text1" w:themeShade="BF"/>
          <w:sz w:val="20"/>
        </w:rPr>
        <w:t xml:space="preserve">Logstash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Kibana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proactive incident response.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authentication and authorization components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security in customer-facing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efficient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data processes and integrations with external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 designers to implement dynamic web content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increase in engagement on client websites.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testing using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API responsiveness and functionality, ensuring high standards for production releases.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