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5+ years of experience in developing modern web applications, particularly utilizing Ruby on Rails, in fast-paced environments. Expertise in cloud architecture, continuous integration, and agile methodologies, with a proven record of enhancing software efficiency in the commercial insurance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Slack,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facilitating quoting and binding insurance policies, resulting in a 30% increase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smooth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significantly enhanced application performance and reduced downtime by 25%,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in code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actively engaging in sprint planning and retrospectives to ensure alignment with project goals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which improved the codebase maintainability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addressed potential platform issues concerning availability, directly improving response times by 40% through proactive monitoring and enhanced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backend services, improving user interaction and experience across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deployments to ensure high availability and scalability of applications under heavy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internal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for other teams and ensuring consistent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and designers to define requirements and translate them into technical solutions, thus enhancing project scope clarity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 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best practices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on software architecture and development practices, which facilitates better onboarding and knowledge transfer processes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tailored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customer satisfaction and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data management, achieving improved data retrieval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employing asynchronous messaging patterns to decouple services and enhance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web applications, implementing effective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bug incidences in production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development environments, ensuring consistency across development and production setups, leading to a smoother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existing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functionality and user engagement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optimizing deployment workflows and reducing provisioning time by 40% through automation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team-driven code refactoring efforts to improve application efficiency and responsiveness, focusing 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complement back-end logic.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privacy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enterprise application,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workflows for clients by automating various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ideation sessions, translating key business drivers into technical requirements that direct the development process towards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repository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within the team and simplifying rollback procedures in case of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SQL queries for performance, ensuring efficient data handling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meetings, showcasing technical expertise on proposed solutions and gathering feedback to improve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application capabilities, resulting in a more robust service offering tailored to clients'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and collaboration within teams, enhancing project visibility and team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