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Infrastructure Engineer with a robust background in Amazon Web Services (AWS), automation tools, and infrastructure as code. Proven ability to architect secure, scalable, and highly available cloud environments, while leveraging advanced scripting and deployment strategies.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EC2, VPC, S3, IAM, RDS, ECS, CloudFormation, AWS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Configuration Management:</w:t>
      </w:r>
      <w:r w:rsidRPr="00C3688B">
        <w:rPr>
          <w:rFonts w:ascii="Arial" w:hAnsi="Arial" w:cs="Arial"/>
          <w:color w:val="424242" w:themeColor="text1" w:themeShade="BF"/>
          <w:sz w:val="20"/>
          <w:szCs w:val="20"/>
        </w:rPr>
        <w:t xml:space="preserve"> Ansible, Terraform, Chef, Docker, GitHub Actions,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Shell Scripting, Go,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Jest, React Testing Library, GoogleTest, Playwright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Ubuntu, Red Hat, CentOS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Load Balancing, VPN, Security Groups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Prometheus, Datadog, Splunk,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Compliance:</w:t>
      </w:r>
      <w:r w:rsidRPr="00C3688B">
        <w:rPr>
          <w:rFonts w:ascii="Arial" w:hAnsi="Arial" w:cs="Arial"/>
          <w:color w:val="424242" w:themeColor="text1" w:themeShade="BF"/>
          <w:sz w:val="20"/>
          <w:szCs w:val="20"/>
        </w:rPr>
        <w:t xml:space="preserve"> ISO Standards, SOC Compliance, ITAR Compliance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highly secure and scalable AWS cloud infrastructure using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and minimize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 services to AWS by architecting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and establishing </w:t>
      </w:r>
      <w:r w:rsidRPr="00C3688B">
        <w:rPr>
          <w:rFonts w:ascii="Arial" w:hAnsi="Arial" w:cs="Arial"/>
          <w:b/>
          <w:color w:val="424242" w:themeColor="text1" w:themeShade="BF"/>
          <w:sz w:val="20"/>
          <w:szCs w:val="20"/>
        </w:rPr>
        <w:t xml:space="preserve">Security Groups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AWS resources, using </w:t>
      </w:r>
      <w:r w:rsidRPr="00C3688B">
        <w:rPr>
          <w:rFonts w:ascii="Arial" w:hAnsi="Arial" w:cs="Arial"/>
          <w:b/>
          <w:color w:val="424242" w:themeColor="text1" w:themeShade="BF"/>
          <w:sz w:val="20"/>
          <w:szCs w:val="20"/>
        </w:rPr>
        <w:t xml:space="preserve">Boto3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interaction with AWS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continuous integration and continuous deployment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and testing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ensuring successful deployments of inherited infrastructure with minimal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infrastructure cost analysis using </w:t>
      </w:r>
      <w:r w:rsidRPr="00C3688B">
        <w:rPr>
          <w:rFonts w:ascii="Arial" w:hAnsi="Arial" w:cs="Arial"/>
          <w:b/>
          <w:color w:val="424242" w:themeColor="text1" w:themeShade="BF"/>
          <w:sz w:val="20"/>
          <w:szCs w:val="20"/>
        </w:rPr>
        <w:t xml:space="preserve">AWS Cost Explorer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created strategies for cost optimization of deployed services, achieving a 25% reduction in monthly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infrastructure requirements, performing gap analysis and providing recommendations for infrastructure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and troubleshot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servers, including Ubuntu and Red Hat distributions, ensuring 99.99% uptime across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monitoring and alerting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resolution of infrastructure issues before they impacted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compliance with ITAR requirements in software deployment, ensuring the security of sensitive data and adherence to national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microservices architecture, unifying development environments and simplifying the deployment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an internal repository of operational procedures, utilizing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which increased onboarding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 deployments and performance testing of applications, leading to a significant improvement in code quality and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infrastructure-as-code modules to streamline new project setups and adhere to agile methodologies, improving deployment cycles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engineers to enhance their skills in AWS infrastructure management and automation, fostering a culture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setup of AWS infrastructure utilizing </w:t>
      </w:r>
      <w:r w:rsidRPr="00C3688B">
        <w:rPr>
          <w:rFonts w:ascii="Arial" w:hAnsi="Arial" w:cs="Arial"/>
          <w:b/>
          <w:bCs/>
          <w:color w:val="424242" w:themeColor="text1" w:themeShade="BF"/>
          <w:sz w:val="20"/>
        </w:rPr>
        <w:t xml:space="preserve">VPC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roles, ensuring best practices in security and architecture were applied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and managed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orchestration practices with </w:t>
      </w:r>
      <w:r w:rsidRPr="00C3688B">
        <w:rPr>
          <w:rFonts w:ascii="Arial" w:hAnsi="Arial" w:cs="Arial"/>
          <w:b/>
          <w:bCs/>
          <w:color w:val="424242" w:themeColor="text1" w:themeShade="BF"/>
          <w:sz w:val="20"/>
        </w:rPr>
        <w:t xml:space="preserve">ECS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scaling of services based on demand.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the provisioning and configuration of environments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setup time for new projects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through in-depth troubleshooting and performance tuning of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directly contributing to improved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continuous improvement of monitoring solutions utilizing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incident response times by 70%.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for cloud infrastructure integration, defining technical specifications and architecture implemented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migration strategies to integrate legacy applications into a cloud environment, employing technologies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and </w:t>
      </w:r>
      <w:r w:rsidRPr="00C3688B">
        <w:rPr>
          <w:rFonts w:ascii="Arial" w:hAnsi="Arial" w:cs="Arial"/>
          <w:b/>
          <w:bCs/>
          <w:color w:val="424242" w:themeColor="text1" w:themeShade="BF"/>
          <w:sz w:val="20"/>
        </w:rPr>
        <w:t xml:space="preserve">CodeBuild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additional automated testing frameworks using </w:t>
      </w:r>
      <w:r w:rsidRPr="00C3688B">
        <w:rPr>
          <w:rFonts w:ascii="Arial" w:hAnsi="Arial" w:cs="Arial"/>
          <w:b/>
          <w:bCs/>
          <w:color w:val="424242" w:themeColor="text1" w:themeShade="BF"/>
          <w:sz w:val="20"/>
        </w:rPr>
        <w:t xml:space="preserve">Playwright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unit and integration testing coverage throughout the development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secure access protocols using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policies and </w:t>
      </w:r>
      <w:r w:rsidRPr="00C3688B">
        <w:rPr>
          <w:rFonts w:ascii="Arial" w:hAnsi="Arial" w:cs="Arial"/>
          <w:b/>
          <w:bCs/>
          <w:color w:val="424242" w:themeColor="text1" w:themeShade="BF"/>
          <w:sz w:val="20"/>
        </w:rPr>
        <w:t xml:space="preserve">Security Groups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compliance and data protection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support of cloud-based connectivity issues, utilizing troubleshooting tools and network configuration skills to enhance overall service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regular audits of cloud resources and security configurations, aligning practices with recommended guidelines and industry standards for improved vulnerability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foundational understanding of networking principles, utilizing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to ensure seamless inter-service communication across hybrid cloud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improvement initiatives by analyzing infrastructure logs and metrics, identifying areas for optimization and reporting findings to senior leadership.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shared knowledge of processes within the team, enhancing overall team efficiency and coherence in operations.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