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in designing, developing, and implementing software solutions using advanced technologies. Exceptional proficiency in Golang, cloud services, and microservices architectures, with a strong ability to lead projects and collaborate with cross-functional teams to deliver high-quality results. Proven track record of leveraging Agile methodologies and CI/CD processes to optimize team workflows and enhance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gRPC,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 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AWS Lambda for serverless computing, and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multi-tier applications, streamlining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team productivity and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 in services consumed by a distributed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and coding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profiling and optimizing code, reducing response times by up to 40%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ensuring high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processes, participating in sprint planning and retrospectives to optimize workflow and deliver feature-rich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integration,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APIs and handled data securely according to PCI compliance best practices, improving security measures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develop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flows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disaster recovery plan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availability during unexpected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scalability in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build times by 25% and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data exchange and interoperability among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which improved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application deployment across various environments, ensuring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participating in daily scrums and sprint planning to align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SLF4J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tracking of application performance, leading to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 during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reporting,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 documentation for software development, enhancing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developing RESTful web services that support mobile app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software development, ensuring a user-centered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APIs and integrations, maintaining high standards in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 and improve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