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focus on frontend development, adept at utilizing modern technologies to build resilient and scalable solutions in high-pressure environments. Proficient in collaborating with cross-functional teams and dedicated to enhancing cybersecurity through the design and implementation of effective software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React, Kotlin, Postgres, Redux, Material UI,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GraphQL, RESTful APIs, Webpack, Jest,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GDPR, A11y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frontend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of the cyber range platform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ensuring efficient rendering of components across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delivering a consistent visual language and improving accessibility adherence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a11y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deploy Docker containers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platform, enabling streamlined CI/CD pipelines for rapid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enhancing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integration with frontend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 endpoints, ensuring secure communication and data integrity between client-side applications and server-side business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solutions for performance optimization, achieving a 25% reduction in latency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HTTP requests in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sprint planning, and backlog prioritization to ensure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code quality standards and reducing the defect rate by promoting a test-driven development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and Backend teams to build analytics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data effectively within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lunch-and-learn sessions to share insights on evolving frontend technologies, discussing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bundling and optimizing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translating them into actionable features within the product roadmap, enhancing customer satisfaction measured via NPS.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security team to assess application vulnerabilities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contributing to the organization's push for improved cybersecurity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responsiveness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application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React-Query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user data management and reducing the footprint of unnecessary re-renders.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stack architectures,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which provided a more scalable and maintainable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initiatives, deploying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speed and recoverability.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of user interfaces against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a11y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compliance and user engagement across diverse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UX, Product Management, and Marketing teams to align product features with business goals,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recommended new libraries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build processes and improve user experience, leading to a 15% faster load 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versioning and branching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collaboration and rollback capabilities for production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for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performance-driven design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RESTful services, integrating user authentication and authorization to ensure secure customer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transformation of frontend components for a unified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implementation of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tests, ensuring application stability and reliability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feedback sessions to optimize user flows, iterating on design patterns to deliver enhanced usability in products, using principles learned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for application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quality metrics to streamline development processes and foster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teams, participating in scrums and retrospectives to improve team cohesion and delivery efficacy.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