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proactive Senior Software Engineer with over 8 years of experience designing and implementing powerful, scalable software solutions in IT consulting. Specializing in frontend and backend development, proficient in utilizing diverse technologies such as Java, JavaScript, cloud infrastructures, and natural language processing to enhance product performance and optimize user experiences. Committed to delivering robust applications that empower government and public sector organizations to increase efficiency and operational effectiveness.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Shell Scripting,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HTML5, CSS3, jQuery,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Maven, Gradle,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Natural Language Processing, GitHub Actions, Selenium, JUnit,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a robust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architecture that successfully integrated with multiple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 for over 200 local government entities, elevating processing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automation efforts employing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CI/CD pipelines, reducing deployment time by 40% while ensuring code quality through extensive automated testing suites.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dynamic user interfaces that increased customer engagement, driving a 50% increase in platform usage among local government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 automate data migration across cloud infrastructures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operational capabilities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w:t>
      </w:r>
      <w:r w:rsidRPr="00C3688B">
        <w:rPr>
          <w:rFonts w:ascii="Arial" w:hAnsi="Arial" w:cs="Arial"/>
          <w:b/>
          <w:color w:val="424242" w:themeColor="text1" w:themeShade="BF"/>
          <w:sz w:val="20"/>
          <w:szCs w:val="20"/>
        </w:rPr>
        <w:t xml:space="preserve">system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efforts that interfaced with diverse </w:t>
      </w:r>
      <w:r w:rsidRPr="00C3688B">
        <w:rPr>
          <w:rFonts w:ascii="Arial" w:hAnsi="Arial" w:cs="Arial"/>
          <w:b/>
          <w:color w:val="424242" w:themeColor="text1" w:themeShade="BF"/>
          <w:sz w:val="20"/>
          <w:szCs w:val="20"/>
        </w:rPr>
        <w:t xml:space="preserve">third-party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external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while enhancing the application’s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user-centric feature development through direct collaboration with clients, translating technical requirements into actionable project objectives resulting in a 95% satisfaction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transitioning legacy systems to modern </w:t>
      </w:r>
      <w:r w:rsidRPr="00C3688B">
        <w:rPr>
          <w:rFonts w:ascii="Arial" w:hAnsi="Arial" w:cs="Arial"/>
          <w:b/>
          <w:color w:val="424242" w:themeColor="text1" w:themeShade="BF"/>
          <w:sz w:val="20"/>
          <w:szCs w:val="20"/>
        </w:rPr>
        <w:t xml:space="preserve">cloud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deeply in code reviews and systems analysis, guiding junior engineers on best practices for maintainable code within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w:t>
      </w:r>
      <w:r w:rsidRPr="00C3688B">
        <w:rPr>
          <w:rFonts w:ascii="Arial" w:hAnsi="Arial" w:cs="Arial"/>
          <w:b/>
          <w:color w:val="424242" w:themeColor="text1" w:themeShade="BF"/>
          <w:sz w:val="20"/>
          <w:szCs w:val="20"/>
        </w:rPr>
        <w:t xml:space="preserve">customer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to architect reliable environments that optimize performance for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scripts for automated testing of new features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functionality during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Reverse-engineered complex legacy software components, improving knowledge transfer between technical and non-technical teams to refine integration strategies with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cloud-based deployments ensuring top-notch security protocols were adhered to across various applications, enhancing data integrity against potential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tracking measures on deployed solutions utilizing various monitoring tools in the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 achieving a 99.9% uptime target.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discussions with stakeholders to distill system complexities and guide them toward successful integration and implementation of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modular design patterns that enabled faster integration and reduced overall project complexity.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routine tasks and data processing using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drastic reduction of manual tasks by 60% within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an </w:t>
      </w:r>
      <w:r w:rsidRPr="00C3688B">
        <w:rPr>
          <w:rFonts w:ascii="Arial" w:hAnsi="Arial" w:cs="Arial"/>
          <w:b/>
          <w:bCs/>
          <w:color w:val="424242" w:themeColor="text1" w:themeShade="BF"/>
          <w:sz w:val="20"/>
        </w:rPr>
        <w:t xml:space="preserve">API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standardized third-party interactions, enhancing data sharing capabilities across multiple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Effectively 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ensuring consistent environments across development and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transition projects leveraging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pipelines, optimizing build processes and improving team agility in delivering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provided tailored technical advice, resulting in improved project outcomes and customer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by optimizing SQL queries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application response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testing time by 30% and enhancing the reliability of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build robust user authentication and authorization systems implemented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web applications, ensuring compliance with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back-end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operations which resulted in a performance boost of over 35%.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fundamental insights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promoting better team efficiency and productivity within planning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user-friendly dashboards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provided insightful metrics for business analysis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optimizing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infrastructures for DevOps projects, improving deployment frequencies while maintaining seamless operations across multiple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data processing libraries within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analytics components for internal web applications, promoting data-driven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several system integrations comprising legacy platforms to modern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minimizing downtime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supported performance monitoring tools within applications to proactively identify and resolve performance bottlenecks, ensuring high availability.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