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high-performance frontend applications. Proven ability to lead engineering projects using modern JavaScript frameworks and ensuring seamless integration of responsive design and user experience principles. Expertise in collaborating with cross-functional teams and utilizing cutting-edge technologies to deliver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JavaScript, TypeScript, Sass,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Webpack, Babel,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UI components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implementation of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reducing server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frontend features for a customer-facing dashboard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retrieval, resulting in a smoother user experience and a 25% reduction in data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and accessible web layouts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achieving 90% test coverage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deployments and reducing errors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collaboration and innovation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such as payment gateways and authentication services, utilizing secure token management protocols and OAuth2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personal expertise and networking in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meetings to align project goals with business objectives, using JIRA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frontend of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intuitive user experience and improving operational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careful analysis and profiling, implementing lazy loading techniques and code splitting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backlog grooming sessions, and enhancing the product backlog to align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the software development process and technical specifications for future reference and onboarding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improvement in client-side performance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databases, implementing effective data fetching and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API developers to design and integrate RESTful services, focusing on secure authentication and data exchange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OAuth2.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validate system functionality and user experience against project requirements, leading to a 15% reduction in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through effective branching strategies and regular merges.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user interfaces, reducing manual testing efforts by 40% and boosting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stakeholders to gather requirements and translate them into technical specifications, ensuring alignment with strategic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ensure compatibility with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reviews and retrospectives to improve team efficiency and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interfaces and visualizations for data analysis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insights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close collaboration with the design team to implement UI mockups and prototypes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design specifications and usability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project documentation, enhancing clarity and consistency in project execution and future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refactoring and optimization to improve the performance of existing applications, utilizing profiling tools to measure and enhance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