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7 years of experience specializing in developing robust front-end applications and enhancing user experiences across diverse platforms. Adept at leveraging modern frameworks including Vue.js and React, and with a solid foundation in Node.js for back-end integration, I am committed to creating efficient, reliable, and user-centric solutions in the transit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Vue.js,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Hapi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Communications: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WebRTC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MapLibre GL, Mapbox GL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Vite,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User-Centered Design,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Integration/Continuous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client-side performance by 30% through optimization strategies and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real-time communication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delays for user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create interactive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MapLibre 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modular design system that streamlined the development process, reducing design inconsistencies across web applications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into the development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rate which reduced production bugs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within cross-functional teams implementing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project transparency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encouraged collaborative pair programming sessions to foster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testing and deployment and reduced deployment times by half.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data to inform feature development, resulting in actionable insights that shaped product direction and improved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discussions focusing on maintaining performance and scalability across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transfer for the end-users of the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optimized production bundles, which improved load times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control, managing branch strategies that enabled smooth collaboration across all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reviews, emphasizing the importance of clean code principles and thorough documentation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continual professional development, keeping abreast of emerging trends and technologies to ensure the team utilizes cutting-edge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 significant improvement in user interface responsiveness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back-end integration, developing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data interactions within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Mapbox GL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geographic data interpretation and user engagement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sprints, improving project delivery times by maintaining clear communication and adjusting to changing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and code reviews, fostering a culture of collaboration and consistent learning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ensuring efficient versioning and project management for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within the team to streamline workflow and improve project management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security protocols in web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safeguard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 application usability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scalable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exchange rates and enable seamless front-end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initiatives which led to a loading performance improvement of over 25%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source code and manage collaborative workflows effectively, participating in regular code reviews to uphold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