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experience in developing user-centric web applications. Proficient in React, Tailwind CSS, and modern JavaScript technologies, with a strong commitment to building intuitive and accessible interfaces. Demonstrated ability to lead frontend development projects, mentor team members, and collaborate with cross-functional teams to deliver high-quality products that meet user needs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D3.js, JavaScript, HTML5, CSS3, TypeScript, Server-Side Rendering (SSR)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Express.js, PostgreSQL, MongoDB,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Heroku,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Accessibility (A11Y)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Mentorship, Problem Solving, Cross-Functional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frontend system for a complex care delivery platform, ensuring scalability and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Server-Side Rendering (SSR)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user requirements into technical specifications, ensuring clarity and accuracy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within the application, enabling data-driven decision-making for healthcare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cycles to bi-weekly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implementation of innovative features that meet both user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driving the team towards iterative delivery and continuous improvement while balancing priorities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speed and user experience metrics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metrics and monitoring tools to analyze user interactions, which informed subsequent design decisions and overall product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reusable component library that adhered to accessibility principles, significantly increasing the application's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end-to-end by employing systematic project management practices, delivering high-quality outputs consistently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complex workflows and architectural decisions, enhancing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team culture focused on innovative problem-solving, regularly facilitating brainstorming sessions to explore new frontend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seamless user experience that increased daily active users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collaboration with UX/UI designers to develop wireframes and prototypes, ensuring alignment on functional requirements and visual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RESTful services that interface with the front end and support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constructive feedback to peers and collaboratively solving complex technical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frontend application features and shared insights to improve understanding and alignment between technical and non-technical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management, crafting complex queries that supported frontend functionalities and data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services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third-party APIs, enhancing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planning to ensure timely delivery of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deployment efficiency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rollback options and change management were streamlined.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performance optimization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product features, implementing changes according to user needs that increased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day-to-day operations and reducing workload for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