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Curiosity-led Senior Software Engineer with over 8 years of experience in building modern back-end systems that deliver scalable and efficient solutions for businesses. Expert in Python, Node.js, and AWS infrastructure, with hands-on experience in optimizing databases and implementing innovative features that leverage AI technologies. Proven ability to work cross-functionally to enhance product offerings and collaborate effectively in a fully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Node.js, Django,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EKS, MSK, MSK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Messaging/Streaming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Twilio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billions of records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performance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consumed by various front-end applications and integrations,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task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TaskTiger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system’s capability to handle millions of requests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 features,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processes across multiple AWS accounts.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API design,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powerful search functionalities, leading to a significant increase in search efficiency for marketing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the creation and management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and reliable deployment cycles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user-facing analytics dashboards using real-time data streams and visualizations to provide actionable insights based on user 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planning sessions and retrospectives as part of an Agile methodology, driving continuous improvement in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AI-driven features into existing systems, significantly enhancing customer interaction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effective monitoring and troubleshooting of deployed applications, leveraging AWS CloudWatch and ELK Stack for error tracking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communication technologies, showcasing strong commitment to community and shared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to drive innovation in architecture and software design, facilitating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customer-facing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interactions between microservices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gather requirements and translated them into technical specifications for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indexing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performance improvements of up to 50% for high-load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such as payment gateways and authentication systems, ensuring seamless user transactions within the application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visibility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recommendations to improve the quality of the team's deliverables in accordance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delivering features in bi-weekly sprints, emphasizing team collaboration and accountability in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documentation for internal tools developed during the project.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authorization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securing user access within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cloud-based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and infrastructure management tasks, optimizing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comprehensive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functionality and reliability of code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manage and analyze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insights into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versioning strategies to ensure backward compatibility while introducing new functionalities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 collaboration to align technical capabilities with business strategies, resulting in enhanced application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