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a robust expertise in developing and deploying AI-driven solutions. Proficient in leveraging advanced programming languages and frameworks to design intelligent applications that align with NVIDIA's vision of revolutionizing AI technology. Adept at collaborating with cross-functional teams to drive innovative software development and implementation, ensuring high-performance and scalable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React, Node.js, Flask,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Redis,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Computer Vision, Reinforcement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machine learning model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on AI-driven products, achieving a 30% increase in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AI solutions, resulting in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retrieval of data for machine learning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optimized software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refine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chatbot applications, increasing accuracy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AI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project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improved resource management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overall team coding quality forward.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research and development initiatives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producing prototypes that reduced processing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AI model performance, supporting timely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adhering to industry standards for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development of an end-to-end AI solution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services, improving delivery speed for the final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efforts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improved client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better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rollbacks and deployments while maintaining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on database design and optimization,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client infrastructures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lifecycle activities including requirement analysis and solution design, receiving positive feedback on streamlining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components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efficient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existing code 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system operations and reduced latency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on integration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testing procedures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enhancing software quality assurance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cloud services by implementing scalable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the ability to adapt to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exploring new technologies in AI and machine learning, keeping the role aligned with industry advancements.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