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10 years of experience in backend and frontend development, specializing in architectural solutions for complex networking systems within research and education sectors. Proven expertise in developing high-performing applications using modern frameworks and tools, committed to delivering innovative software solutions that bolster system functionality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Vue.js, FastAPI, Django,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PyTest,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single-page application,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user experience and responsiveness, resulting in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services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API integrations and automated testing frameworks like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network automation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application deployment and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into applications, ensuring data integrity and optimized performance for high-traffic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established coding standards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collaborative development practices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load testing and optimization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under varied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discussions to refine software architecture for network modeling tools, aligning technical specifications with community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release cycles and reduced deployment risks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cultivating a knowledge-sharing environment that improved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requirements and translated them into technical specifications using Agile methodologies, focusing on continuous integration of enhancements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network orchestration strategies to automate complex workflows, significantly improving operational efficiency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Quality Assurance Engineers to identify critical performance bottlenecks, driving continuous improvements in system reliability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stakeholders to determine project scope and deadlines, leveraging clear communication to align technical outputs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 engagements to showcase the impact of Internet2 technologies on research and education sectors, boosting visibility of ongoing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user-friendly interfaces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manipulation for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implement responsive page designs, reducing development time by 30% through clear integration of front-end and back-end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scalability and reliability while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50% reduction in bug reports post-release by enhancing preemptive measures in the testing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allowing for consistent development, testing, and production environments that accelerated deployment schedules.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 meetings, advocating for process improvements that enhanced team velocity over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software solutions, ensuring maintainability and continuity through internal knowledge databases.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tasks, streamlining operations and reducing manual labor.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engaging web-based dashboards for client projects, improving user engagement metrics by 35%.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cloud resources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and reducing overhead costs for client infrastructures.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to ensure adherence to coding standards and best practices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methodologies, delivering high-quality software solutions within flexible timeframes that adhered to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maintained project specifications, user guides, and technical documentation for all development phases to facilitate smooth project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tests for core functionalities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higher code coverage and overall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daily stand-ups and retrospectives, facilitating discussions to improve team dynamics and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