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 proven track record in designing and developing scalable, cloud-native applications leveraging cutting-edge technologies while mentoring junior engineers and collaborating with cross-functional teams to drive business outcomes. Expertise in .NET Core, C#, and modern front-end frameworks, along with DevOps practices focusing on CI/CD pipelines and infrastructure as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Angular,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NPM, PowerShell, ARM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an automated fulfillment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logistical experiences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cloud-native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leading to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responsive user experience, ensuring seamless integration with back-end services exposed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design sessions, promoting best practices in coding standards and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such as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engineering principles and technologies, enhancing team capability in building complex applications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root cause analysis on production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 and application performance, leading to significant optimizations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functional and non-functional requirements (NFRs) assessments for project specifications, ensuring that solutions met expected standards for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technical documentation, including system design and architecture, to guide development and facilitate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Agile methodologies in project execution, which contributed to a 40% increase in team productivity and responsiveness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health and optimize resource utilization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Collaborated with cross-functional teams to translate business needs into robust technical solutions, emphasizing a customer-centric approach to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initiatives by participating in retrospectives and suggesting enhancements 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innovative querying techniques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reconstruction of legacy systems into modern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significant parts of a customer-facing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efficiency and improve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deploy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achieve seamless integration between modules,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workflow that reduced deployment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testing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performance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migrate existing applications to the cloud, providing scalable solutions for client needs and increasing operational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participated in architecture design sessions to set standards and best practices that fostered collaboration and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performance metrics and enhancing application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implementation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define and develop technical specifications for microservices accessible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software development best practices in coding, testing, and documentation for features enhancement on existing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improved system performance through effective querying and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utilizing tools to analyze and optimize database structures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 focusing on modern development practices and tools, fostering a culture of continuous learning and improvement within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version control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base integrity and facilitating smooth collaborative efforts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cloud solutions with legacy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services to ensure secure and robust authentication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improvement initiatives by refactoring existing code, implementing design patterns, and adhering to security best practices in application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