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software engineer with over 8 years of experience in developing robust backend solutions and extensive expertise in Linux and Python programming. Proven ability to lead development teams, optimize processes, and enhance product delivery in high-stakes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C,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Debian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Podman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Security Audits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 pipelines, significantly improving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infrastructure, optimizing resource utilization and reducing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quick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and system-level programming techniques, elevating team performance and code quality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successfully deliver 10+ software releases in fast-paced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queries, resulting in a 20%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software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 throughout the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application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low-level programming tasks and hardware interface development, enhancing system integration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contributed to architectural discussions, influencing product direction through innovative engineering solutions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adhering to strict coding standards,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enhancements to software development practices that align with industry standards and organizational goals, directly impacting project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engineering documentation for new features and system designs to facilitate knowledge transfer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deployment processes, increasing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that enhanced system reliability and reduced deployment failures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Linux servers to run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 with optimized performance and security protocols, enabling smooth application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implement data-driven design principles and coding standards that led to a 25% increase in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secure network architecture that safeguarded user data and improved overall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internal processes by creating custom shell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operational overhead and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effective branching strategies that improved collaboration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user-friendly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provided feedback on system architecture and design decisions during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validation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quality assurance, ensuring the integrity of data sets used for analytical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client-side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responsiveness and user engagement on web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