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Forward-thinking Senior Full Stack Engineer with a focus on decentralized finance and extensive experience in building scalable software solutions in dynamic environments. Proven ability to optimize backend systems and develop robust tooling for Web3 applications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TypeScript,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HashiCorp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EVM, Cryptography, Smart Contracts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high-performance central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through rigorous observability practices and robust infrastructure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deployment time by 30% and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deliver bespoke tooling tailored for real-time data processing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APIs ensuring compliance with security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implemented best practices in software development, and facilitated knowledge-sharing sessions to maintain a high-quality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reliability and reducing troubleshooting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advanced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system diagnostics and support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project initiatives focusing on Ethereum smart contracts, integrating blockchain technology to enhance system accountability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align infrastructure capabilities with product goals, driving significant improvements across various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building responsive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 RESTful approach to API consumption for real-time data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build automation and streamlined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system issues by analyzing software metrics and root-cause investigation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sensitive information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optimizations, resulting in a 40% increase in application responsiveness under heavy loads, by fine-tuning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and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to meet client requirements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enhance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serverless architecture for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deployment failures and improved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structures for faster querying and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high-volume transaction environments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of applications via systematic analysis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isolated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responsive design patterns and adhering to best programming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consultations, translating business needs into technical deliverables while ensuring software quality and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data-driven solutions and analytics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on relational databases to enhance business intelligence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focused on Agile methodologies to drive project progress and align deliverables with client expectations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facilitated knowledge transfer sessions to ensure team alignment on project statuses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reducing development time during subsequent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