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Software Engineer with extensive experience in full-stack development, specializing in applications that support game operations. Proven ability to design, develop, and maintain complex systems with a keen focus on scalability and performance. Strong technical proficiency in building RESTful APIs, data structure design, and utilizing modern JavaScript frameworks for enhanced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Next.js,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AWS, Google Cloud,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 Development, CI/CD, Data Structure Design,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Serverless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Google Cloud Functions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game operations for millions of active users, optimizing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dynamic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branching strategies to streamline collaborative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data structures and designed efficient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data retrieval and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identify bottlenecks and craft solutions for issues impacting game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 of software releases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leveraging serverless architecture where applicable to reduce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team brainstorming sessions, documenting features with scalability in mind, fostering innovation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for CI/CD pipelines,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thus increasing efficiency for frequent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mentoring junior developers, focusing on best practices in coding and promoting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reliability and performance tracking for live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analytics dashboard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of user interactions and system performance, contributing to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documentation efforts, detailing system architecture and data flow for future reference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features and development milestones to stakeholders, aligning engineering efforts with company vision and product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to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including hooks for state management, improving overall user experience by adopting modern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crafting optimized schemas to support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bring wireframes to life with pixel-perfect implementation and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code reviews and promoting a robust development culture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testing for APIs and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comprehensive coverage and functionality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cloud infrastructures, configuring services to enhance application security and scalability on demand.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scalable applications, focusing on performance optimization for user-driven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state management strategies for efficient application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continuous integration and deployment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release cycle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migration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performance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project tracking, fostering a culture of agile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various stakeholders to gather requirements for applications, conducting thorough analysis to align technical solutions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security and compliance standards in software development practices by adhering to OWASP guidelines.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