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building complex applications for non-technical users in fast-paced environments. Proven track record in delivering robust software solutions utilizing modern web technologies, including React, Typescript, and Postgres. Passionate about leveraging technology to drive sustainable practices in carbon dioxide removal efforts.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Typescript,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Phoenix, Elixir, Node.js, Python,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PostGIS, 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APIs, GraphQL, WebSockets, Data Pipelines, ETL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user interaction for an enhanced carbon tracking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back-end services using </w:t>
      </w:r>
      <w:r w:rsidRPr="00C3688B">
        <w:rPr>
          <w:rFonts w:ascii="Arial" w:hAnsi="Arial" w:cs="Arial"/>
          <w:b/>
          <w:color w:val="424242" w:themeColor="text1" w:themeShade="BF"/>
          <w:sz w:val="20"/>
          <w:szCs w:val="20"/>
        </w:rPr>
        <w:t xml:space="preserve">Phoenix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ingestion speeds by 40% for agricultural machinery logs.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geospatial tools leveraging </w:t>
      </w:r>
      <w:r w:rsidRPr="00C3688B">
        <w:rPr>
          <w:rFonts w:ascii="Arial" w:hAnsi="Arial" w:cs="Arial"/>
          <w:b/>
          <w:color w:val="424242" w:themeColor="text1" w:themeShade="BF"/>
          <w:sz w:val="20"/>
          <w:szCs w:val="20"/>
        </w:rPr>
        <w:t xml:space="preserve">PostGIS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mapping and optimizing carbon removal strategies, enhancing data analysis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 automated workflow for digitizing PDF maps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processing time by 60% for environmental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laboratory information management system (LIMS)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thousands of field samples, ensuring compliance with environmental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APIs for data sharing among various systems, enabling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better deployment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process of converting and analyzing raw data logs from equipment.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employing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efficiency of data retrieval, resulting in a 30% improvement in response times for user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refactored systems for performance optimization, achieving a 25% reduction in technical debt across deployed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engaging user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increased user engagement among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infrastructure management, allowing for consistent development environments and smoother transitions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deployments and version control, reducing errors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monitoring and logging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system health checks and performance measurement.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partners and stakeholders effectively through clear communication of technical concepts, enhancing collaboration on sustainability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increase in user satisfaction for small business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scalable and cost-efficient service delivery for startups.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software solutions by integrating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management and user session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create intuitive user interfaces employing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best practices in responsive design.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software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receiving accolades for improving user adoption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architectures involving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