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experience in developing scalable applications and dynamic data services, specializing in back-end service development and large-scale front-end applications, seeking to leverage rich expertise in a challenging senior-level role to drive innovative solutions in an ambitious and impactful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OCI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SQL,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API integrations and adherence to RESTful design principles for an eHealth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and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experience and driving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cost optimization and performance improvements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SQL and NoSQL databases, leading to improved data retrieval times by 40% through optimized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times by 50% across multiple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business requirements into technical specifications, increasing product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agile best practices and modern software development workflows,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multiple teams, improving code quality and maintainability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third-party integrations and SDKs, leading to the adoption of cutting-edge technologies which enhanced the product offerings and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data modeling strategy for reporting and analytics, utilizing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ETL processes to ensure accurate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discuss technical solutions, ensuring that proposals aligned with business objectives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analysis and refactoring of existing codebases, achieving an overall application responsiveness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products that increased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back-end development for enterprise-level applications, architecting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handled over a million requests daily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features, integrating APIs seamlessly to enhance user experience for critical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solution to streamline the development processes, creating isolated environments that improved workflow efficiency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data team to design robust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management practices and enhanced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Scrum ceremonies, maintaining product backlogs and driving sprint planning to ensure timely delivery of software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guarantee software reliability and performance,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this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cloud technologies by integrating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system availability, exceeding SLA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security protocols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my tenure on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scalable front-end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new user acquisition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and integrated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system efficiency and enabling diverse functionalities within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analysis of existing systems to identify performance bottlenecks and recommend enhancements focused on optimizing system throughput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specifications for system enhancements, ensuring that technical information was clear and accessible for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and analyzed user feedback to enhance product features, leading to an increase in customer retention by engaging with metrics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assurance, reducing post-release defects and improving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 consistent UI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user experience across multiple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