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Software Engineer with 8+ years of experience specializing in front-end development. Proven expertise in building high-performing web applications using cutting-edge technologies such as React, Node.js, and Typescript. Passionate about ensuring web accessibility and delivering exceptional user experiences. Adept at collaborating within dynamic teams, promoting best practices, and contributing to innovative software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Java, Python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HTML, CSS, React,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NoSQL, Elasticsearch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DevOps:</w:t>
      </w:r>
      <w:r w:rsidRPr="00C3688B">
        <w:rPr>
          <w:rFonts w:ascii="Arial" w:hAnsi="Arial" w:cs="Arial"/>
          <w:color w:val="424242" w:themeColor="text1" w:themeShade="BF"/>
          <w:sz w:val="20"/>
          <w:szCs w:val="20"/>
        </w:rPr>
        <w:t xml:space="preserve"> Kubernetes, Microservices,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Frameworks:</w:t>
      </w:r>
      <w:r w:rsidRPr="00C3688B">
        <w:rPr>
          <w:rFonts w:ascii="Arial" w:hAnsi="Arial" w:cs="Arial"/>
          <w:color w:val="424242" w:themeColor="text1" w:themeShade="BF"/>
          <w:sz w:val="20"/>
          <w:szCs w:val="20"/>
        </w:rPr>
        <w:t xml:space="preserve"> Jest, Mocha, Webpack,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Operating Systems:</w:t>
      </w:r>
      <w:r w:rsidRPr="00C3688B">
        <w:rPr>
          <w:rFonts w:ascii="Arial" w:hAnsi="Arial" w:cs="Arial"/>
          <w:color w:val="424242" w:themeColor="text1" w:themeShade="BF"/>
          <w:sz w:val="20"/>
          <w:szCs w:val="20"/>
        </w:rPr>
        <w:t xml:space="preserve"> Linux, UNIX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QA:</w:t>
      </w:r>
      <w:r w:rsidRPr="00C3688B">
        <w:rPr>
          <w:rFonts w:ascii="Arial" w:hAnsi="Arial" w:cs="Arial"/>
          <w:color w:val="424242" w:themeColor="text1" w:themeShade="BF"/>
          <w:sz w:val="20"/>
          <w:szCs w:val="20"/>
        </w:rPr>
        <w:t xml:space="preserve"> Automated Testing, Unit Testing, Test-Driven Development (TDD)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Accessibility Standards:</w:t>
      </w:r>
      <w:r w:rsidRPr="00C3688B">
        <w:rPr>
          <w:rFonts w:ascii="Arial" w:hAnsi="Arial" w:cs="Arial"/>
          <w:color w:val="424242" w:themeColor="text1" w:themeShade="BF"/>
          <w:sz w:val="20"/>
          <w:szCs w:val="20"/>
        </w:rPr>
        <w:t xml:space="preserve"> WCAG, ARIA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 Skills:</w:t>
      </w:r>
      <w:r w:rsidRPr="00C3688B">
        <w:rPr>
          <w:rFonts w:ascii="Arial" w:hAnsi="Arial" w:cs="Arial"/>
          <w:color w:val="424242" w:themeColor="text1" w:themeShade="BF"/>
          <w:sz w:val="20"/>
          <w:szCs w:val="20"/>
        </w:rPr>
        <w:t xml:space="preserve"> Problem-Solving, Communication, Team Collaboration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complex web applications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user interfaces and optimal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microservices architectures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deployment efficiency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automated test suites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95% test coverage and promoting high-quality code standards across multiple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architecture and design sessions, providing insights and recommendations based on expertise in </w:t>
      </w:r>
      <w:r w:rsidRPr="00C3688B">
        <w:rPr>
          <w:rFonts w:ascii="Arial" w:hAnsi="Arial" w:cs="Arial"/>
          <w:b/>
          <w:color w:val="424242" w:themeColor="text1" w:themeShade="BF"/>
          <w:sz w:val="20"/>
          <w:szCs w:val="20"/>
        </w:rPr>
        <w:t xml:space="preserve">HTML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Improved web accessibility standards by adhering to </w:t>
      </w:r>
      <w:r w:rsidRPr="00C3688B">
        <w:rPr>
          <w:rFonts w:ascii="Arial" w:hAnsi="Arial" w:cs="Arial"/>
          <w:b/>
          <w:color w:val="424242" w:themeColor="text1" w:themeShade="BF"/>
          <w:sz w:val="20"/>
          <w:szCs w:val="20"/>
        </w:rPr>
        <w:t xml:space="preserve">WCAG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guidelines, resulting in a 30% increase in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custom components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conformed to best practices in coding and documentation, enhancing team collaboration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NoSQL databases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management, enabling rapid retrieval of data for web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detailed log analysis and debugging sessions, leveraging exceptional problem-solving skills to resolve issues promptly in high-pressure scenarios.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practices with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frequent and reliable software releases while minimizing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development of internal tools that streamlined the software development lifecycle, gaining acknowledgment from leadership for innovative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strong communication with cross-functional teams, fostering a collaborative environment to drive successful project outcomes.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sharing knowledge around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and enhancing team competency in leveraging frameworks like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performance optimization strategies resulting in a 40% reduction in load times for core applications.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scalable web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experience based on client feedback.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RESTful APIs and integrated third-party services to extend application functionality using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Stabilized a legacy application by refactoring its codebase with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ultimately improving its responsiveness across diverse devices and browsers.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unit and integration tests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driving a culture of test-driven development (TDD) within the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UX/UI designers to translate mockups into functional components, leveraging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intuitive user interfaces.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Investigated and resolved technical issues in existing applications by applying strong debugging techniques and log analysis.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deployment pipelines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resulted in a significant reduction in deployment times.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and maintenance of identity solutions,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for product enhancement.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backend development with a focus on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secure and scalable solutions for client-facing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cross-functional teams to implement UI features with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improved customer satisfaction ratings.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providing constructive feedback and ensuring adherence to </w:t>
      </w:r>
      <w:r w:rsidRPr="00C3688B">
        <w:rPr>
          <w:rFonts w:ascii="Arial" w:hAnsi="Arial" w:cs="Arial"/>
          <w:b/>
          <w:bCs/>
          <w:color w:val="424242" w:themeColor="text1" w:themeShade="BF"/>
          <w:sz w:val="20"/>
        </w:rPr>
        <w:t xml:space="preserve">best coding practices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within the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repetitive tasks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increasing efficiency in project workflows.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