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designing, implementing, and deploying scalable backend systems. Proficient in Rust and experienced in the blockchain sector, with a strong focus on reliability, performance, and systems programming. Proven track record of delivering high-quality software components, emphasizing robust testing, debugging, and participation in open-source projects. Adept at collaborating in fast-paced environments to achieve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C, C++, Zig,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GDB, Valgrind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Bitcoin, Solidity,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core backend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blockchain platform, ensuring high performance and reliability under diverse workload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testing suite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code coverage by 30% while decreasing the number of critical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deployment, enhancing scalability and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system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the open-source community, contributing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which improved personal expertise in smart contracts and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resilient system architectures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robust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redesign existing systems, and architect solutions that cater to the blockchain's unique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system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optimized performance on a critical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module, achieving a 15% increase in throughput by refining data handling and processing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detailed documentation for system components using Markdown to ensure clarity and maintained the knowledge base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coding standards and quality, encouraging adherence to best practices in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teams in implementing highly scalable systems and coached junior developers on effective coding methodologies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several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improving scalability and performance of key service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cloud architecture teams to migrate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various services such as S3, EC2, and RDS to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complex SQL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interactions, which accelerated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facilitating better data fetching strategies significantly reducing the data load on the frontend.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effectively prioritize and execute on deliverables in a fast-paced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server applications primarily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running environments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quality measures and logging frameworks that significantly reduced defection rates prior to release in a collaborative development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processes ensuring clarity and usability for external API consumers, which enhanced user onboarding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an open-source project optimizing kernel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relevant bug fixes and features that increased project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