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Software Engineer with over 8 years of experience in building highly scalable backend systems using languages like Rust and C. Proven track record of enhancing performance and reliability in production environments while ensuring compliance with best practices in software engineering. A creative and collaborative problem-solver deeply involved in the blockchain community.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Rust, C, C++, Zig,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Docker, Kubernetes, Terraform,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&amp; Environments:</w:t>
      </w:r>
      <w:r w:rsidRPr="00C3688B">
        <w:rPr>
          <w:rFonts w:ascii="Arial" w:hAnsi="Arial" w:cs="Arial"/>
          <w:color w:val="424242" w:themeColor="text1" w:themeShade="BF"/>
          <w:sz w:val="20"/>
          <w:szCs w:val="20"/>
        </w:rPr>
        <w:t xml:space="preserve"> Linux, Windows, MacOS,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TCP/IP, HTTP/HTTPS,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Test-Driven Development (TDD), Continuous Integration/Continuous Deployment (CI/CD),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 JIRA, Confluence, Slack,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GitHub Actions, ELK Stack,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critical backend services using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improvement in performance and reliability for core blockchain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high-throughput message queue system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among distributed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for microservices, enhancing deployment scalability and reducing downtime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robust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release processes and ensuring rapid delivery of features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strategies employing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significantly decreasing production bugs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open-source blockchain projects, sharing improvements and bug fixes which enhanced community collaboration and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persistent storage solutions, ensuring efficient data retrieval and integrity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optimized RESTful APIs for client integrations, focusing on security and performance enhancements using </w:t>
      </w:r>
      <w:r w:rsidRPr="00C3688B">
        <w:rPr>
          <w:rFonts w:ascii="Arial" w:hAnsi="Arial" w:cs="Arial"/>
          <w:b/>
          <w:color w:val="424242" w:themeColor="text1" w:themeShade="BF"/>
          <w:sz w:val="20"/>
          <w:szCs w:val="20"/>
        </w:rPr>
        <w:t xml:space="preserve">HTTPS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application and infrastructure monitoring, allowing proactive identification of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engineers, fostering a culture of continuous learning and improvement in software engineering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kernel modules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functionality, ensuring compatibility with existing infrastructure and improving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governance, establishing best practices in systems design and implementation in line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code quality through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and efficient refactoring processes to maintain codebase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active communication with stakeholders to gather requirements, translating business needs into technical specifications for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involving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development, scalability, and cost-optimization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code reliability and simplified maintenance tasks for complex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administrative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teams, which automated monitoring and reporting functionalities, improving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Some experience in deploying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clusters on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containerized applications for better orchestration and resource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migrate monolithic applications to microservices architectures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modularity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pipelines, ensuring high availability and fast throughput under heavy system loads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planning, daily stand-ups, and retrospectives to drive continuous delivery of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insightful dashboards and reports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stakeholders to track system performance, thereby improving system transparency and decision-making.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systems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security while handling user authentication and authorization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projects where responsibilities included writing production-ready code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tooling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processes around deployment automation and system integration with CI/CD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technical specifications and user guides to support team knowledge sharing and project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project requirements and translate them into technical specifications that align with developmental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and recommending improvements that fostered better coding practices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full-text search implementation, optimizing search queries and improving data retrieval times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for existing applications using monitoring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bottleneck elimination and optimizing system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