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engineer with over 10 years of experience in developing, leading, and managing software applications tailored for military and defense-related projects. Proven ability to drive projects from concept through completion while ensuring adherence to security and software assurance best practices. Seeking to leverage technical expertise in software development and team leadership to support Navy customers in delivering high-quality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w:t>
      </w:r>
      <w:r w:rsidRPr="00C3688B">
        <w:rPr>
          <w:rFonts w:ascii="Arial" w:hAnsi="Arial" w:cs="Arial"/>
          <w:color w:val="424242" w:themeColor="text1" w:themeShade="BF"/>
          <w:sz w:val="20"/>
          <w:szCs w:val="20"/>
        </w:rPr>
        <w:t xml:space="preserve"> Agile, DevOps, Microservices, RESTful APIs, Containerization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Frameworks:</w:t>
      </w:r>
      <w:r w:rsidRPr="00C3688B">
        <w:rPr>
          <w:rFonts w:ascii="Arial" w:hAnsi="Arial" w:cs="Arial"/>
          <w:color w:val="424242" w:themeColor="text1" w:themeShade="BF"/>
          <w:sz w:val="20"/>
          <w:szCs w:val="20"/>
        </w:rPr>
        <w:t xml:space="preserve"> Docker, Kubernetes, AWS, Azure DevOps,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MongoDB,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Certifications:</w:t>
      </w:r>
      <w:r w:rsidRPr="00C3688B">
        <w:rPr>
          <w:rFonts w:ascii="Arial" w:hAnsi="Arial" w:cs="Arial"/>
          <w:color w:val="424242" w:themeColor="text1" w:themeShade="BF"/>
          <w:sz w:val="20"/>
          <w:szCs w:val="20"/>
        </w:rPr>
        <w:t xml:space="preserve"> CSSLP, CISSP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Methodologies:</w:t>
      </w:r>
      <w:r w:rsidRPr="00C3688B">
        <w:rPr>
          <w:rFonts w:ascii="Arial" w:hAnsi="Arial" w:cs="Arial"/>
          <w:color w:val="424242" w:themeColor="text1" w:themeShade="BF"/>
          <w:sz w:val="20"/>
          <w:szCs w:val="20"/>
        </w:rPr>
        <w:t xml:space="preserve"> Scrum, Kanban, Test-Driven Development, Continuous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software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meet the complex needs of Navy programs, enhancing operational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8 software developers in implementing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integrating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such as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a 25%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for key applications to ensure modularity and ease of updates, which increased system reliability and reduced outage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development process by adopting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bugs pre-release.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cloud-based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reducing infrastructure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program managers and stakeholders to translate Navy operational requirements into software specifications, ensuring all deliverables align with Navy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workshops for developers on software assurance best practices to ensure compliance with </w:t>
      </w:r>
      <w:r w:rsidRPr="00C3688B">
        <w:rPr>
          <w:rFonts w:ascii="Arial" w:hAnsi="Arial" w:cs="Arial"/>
          <w:b/>
          <w:color w:val="424242" w:themeColor="text1" w:themeShade="BF"/>
          <w:sz w:val="20"/>
          <w:szCs w:val="20"/>
        </w:rPr>
        <w:t xml:space="preserve">CISSP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standards across all software lifecycle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containerized applications, enhancing deployment consistency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that allowed secure communication between front-end and back-end services, significantly improving data retrieval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into custom applications, which improved data handling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regular code reviews and provided mentorship to junior developers to foster skill development and application of advanced programming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algorithms to optimize </w:t>
      </w:r>
      <w:r w:rsidRPr="00C3688B">
        <w:rPr>
          <w:rFonts w:ascii="Arial" w:hAnsi="Arial" w:cs="Arial"/>
          <w:b/>
          <w:color w:val="424242" w:themeColor="text1" w:themeShade="BF"/>
          <w:sz w:val="20"/>
          <w:szCs w:val="20"/>
        </w:rPr>
        <w:t xml:space="preserve">Integrated Training and Maintenance Support Suite (ITMSS)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software, directly aligning with Navy training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software development projects to ensure on-time and on-budget delivery while meeting quality standards, using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visualize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Synthesized feedback from end-users to improve software functionality, employing iterative design processes and ensuring consistent alignment with Navy operational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custom applications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system improvements that enhanced user outcomes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and deployment, resulting in improved software reliability and faster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frameworks such as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microservices, ensuring high performance and scalability in line with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security audits and vulnerability assessments to ensure all software solutions complied with industry standards including </w:t>
      </w:r>
      <w:r w:rsidRPr="00C3688B">
        <w:rPr>
          <w:rFonts w:ascii="Arial" w:hAnsi="Arial" w:cs="Arial"/>
          <w:b/>
          <w:bCs/>
          <w:color w:val="424242" w:themeColor="text1" w:themeShade="BF"/>
          <w:sz w:val="20"/>
        </w:rPr>
        <w:t xml:space="preserve">CISSP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critical role in migrating legacy systems to modern architectures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more robust and agile infrastructure.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software and system integrations that adhered to government contracting standards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Negotiated feature sets directly with clients to align software capabilities with project goals, using data-driven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daily stand-ups and sprint planning sessions to promote team cohesion and foster accountability in project deadlines.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proprietary cloud-based identity management system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security measures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analysts to gather and define software requirements, creating detailed project specifications in alignment with organizational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robust, scalable applications, thereby reducing processing time by 20% for critical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rigorous testing using automated frameworks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software quality across development cycles, improving user satisfaction ratings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training sessions to facilitate the smooth adoption of new software tools, receiving positive feedback on knowledge transfer effectiveness.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project timelines and deliverable expectations through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ensuring alignment with overall business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significantly across all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software integrity and compliance with industry standards through consistent quality assurance processes and security protocols.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