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7 years of experience in developing advanced web applications and robust commercial software solutions. Proficient in leveraging cutting-edge technologies, including Typescript, React, and 3D graphical libraries to craft high-performance applications that meet specific client needs and industry challenges. Expertise in taking ownership of the complete software development lifecycle, from conception through release, with a strong focus on optimizing performance and usability.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Babylon.js, Three.js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3D Graphics: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WebGL, OpenGL ES, WebGPU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Profiling: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Webpack,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Confluence, Zoom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CAD &amp; Imaging: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AutoCAD, SketchUp, Unity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Computer Vision &amp; AR: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OpenCV, AR.js, TensorFlow.js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front-end development of a complex commercial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load times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optimizations and performance profiling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high-performance 3D web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Babylon.js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Three.js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user interaction by significantly improving rendering speeds and graphical fidelity.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shaders for graphically intensive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OpenGL 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visual quality and performance across multiple user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and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process, reducing release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designers and product owners to translate complex requirements into robust technical specifications and deliver solutions that exceeded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RESTful APIs to facilitate seamless communication between front-end applications and backend services, ensuring secure and efficient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vector and 3D mathematical modeling to enhance the accuracy of web application functionalities, contributing to overall application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clean code, performance tuning, and effective collaboration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performance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early detection of performance bottlenecks and reduced debugging efforts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accessibility and user experience through continuous user testing and feedback loops, providing iterative updates and improvements based on real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 technologies, specifically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 scalable application deployment and management, ensuring 99.9% uptime during high-traffic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technical documentation for all internal and external software components, ensuring clarity in future development processes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computer vision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web applications to automate user interactions and improve accessibility features for impaired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feature-rich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adhering to best practices for web development and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through optimization of complex algorithms and data structures, focusing on reducing query times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over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solutions for client-specific needs, ensuring thorough documentation and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the transition of legacy applications to modern frameworks, significantly improving maintainability and scalability through the adoption of component-based architecture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code reliability and reducing regression errors on new feature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meetings, enhancing team synergy and fostering an environment of accountability and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fetching, which minimized the number of requests made by the client, enhancing the application's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secure authentication and authorization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JWT to enhance user security and data protection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 custom web application for enterprise-level clients,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achieved full compliance with WCAG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integration of APIs to fetch and manipulate data across various platforms effectively,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develop a data visualization tool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client understanding of data analytics and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foster knowledge sharing and ensure adherence to coding standards within projects, leading to a reduction in code complexity.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 for performance and responsiveness, using profiling tools to identify and eliminate lagging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all project-related activities, ensuring clarity in project goals and software architecture.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