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Developer with over 8 years of expertise in architecting scalable applications, specializing in Java Spring Boot microservices and cloud solutions. Proven track record in delivering robust solutions to mitigate fraudulent communications in telecommunication services. Demonstrates a passion for technology innovation and a commitment to maintainable code.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J2EE, JavaScript, JSON, RxJava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Spring Boot, Spring MVC, Node.js, RESTful services,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Redis, Snowflake, Big Data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Maven, Git, Jenkins,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Messaging Systems:</w:t>
      </w:r>
      <w:r w:rsidRPr="00C3688B">
        <w:rPr>
          <w:rFonts w:ascii="Arial" w:hAnsi="Arial" w:cs="Arial"/>
          <w:color w:val="424242" w:themeColor="text1" w:themeShade="BF"/>
          <w:sz w:val="20"/>
          <w:szCs w:val="20"/>
        </w:rPr>
        <w:t xml:space="preserve">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CI/CD, ETL,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Atlassian Suite,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OpenAPI, AI, ML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t>
      </w:r>
      <w:r w:rsidRPr="00C3688B">
        <w:rPr>
          <w:rFonts w:ascii="Arial" w:hAnsi="Arial" w:cs="Arial"/>
          <w:b/>
          <w:color w:val="424242" w:themeColor="text1" w:themeShade="BF"/>
          <w:sz w:val="20"/>
          <w:szCs w:val="20"/>
        </w:rPr>
        <w:t xml:space="preserve">Java 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microservices that handle over 10 million daily transactions, ensuring high availability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seamless data transfer between microservices, reducing latency by 30% compared to traditional REST APIs.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build and deploy a cloud-native application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99.9% uptime and reducing operational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schemas and queries, resulting in a significant reduction in response time of critical endpoints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processing, fostering a robust event-driven architecture that improved system scalability and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data aggregation pipelines using </w:t>
      </w:r>
      <w:r w:rsidRPr="00C3688B">
        <w:rPr>
          <w:rFonts w:ascii="Arial" w:hAnsi="Arial" w:cs="Arial"/>
          <w:b/>
          <w:color w:val="424242" w:themeColor="text1" w:themeShade="BF"/>
          <w:sz w:val="20"/>
          <w:szCs w:val="20"/>
        </w:rPr>
        <w:t xml:space="preserve">ETL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integrating data from various sources into a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 warehouse for analytical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front-end solutions with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with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facilitating efficient deployment workflows and improved environment consistency.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unit tests to ensure code quality and maintainability, adhering to best practices of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use of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for predictive analytics, improving operational decision-making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led workshops on engineering best practices, enhancing team productivity and software delivery speed by embracing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utilizing the </w:t>
      </w:r>
      <w:r w:rsidRPr="00C3688B">
        <w:rPr>
          <w:rFonts w:ascii="Arial" w:hAnsi="Arial" w:cs="Arial"/>
          <w:b/>
          <w:color w:val="424242" w:themeColor="text1" w:themeShade="BF"/>
          <w:sz w:val="20"/>
          <w:szCs w:val="20"/>
        </w:rPr>
        <w:t xml:space="preserve">Atlassian 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project timelines and deliverables, ensuring alignment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re-engineered legacy systems, successfully migrating to microservices architecture while maintaining business continuity.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 robust CI/CD pipeline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automated testing and deployment processes for rapid iteration.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secure and efficient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using </w:t>
      </w:r>
      <w:r w:rsidRPr="00C3688B">
        <w:rPr>
          <w:rFonts w:ascii="Arial" w:hAnsi="Arial" w:cs="Arial"/>
          <w:b/>
          <w:bCs/>
          <w:color w:val="424242" w:themeColor="text1" w:themeShade="BF"/>
          <w:sz w:val="20"/>
        </w:rPr>
        <w:t xml:space="preserve">Java 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for client applications prior to creating a microservices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and monitor cloud-based applications, achieving cost savings through efficient resource allocation.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that integrated legacy data into existing systems, ensuring consistency and integrity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refactoring legacy PHP applications to </w:t>
      </w:r>
      <w:r w:rsidRPr="00C3688B">
        <w:rPr>
          <w:rFonts w:ascii="Arial" w:hAnsi="Arial" w:cs="Arial"/>
          <w:b/>
          <w:bCs/>
          <w:color w:val="424242" w:themeColor="text1" w:themeShade="BF"/>
          <w:sz w:val="20"/>
        </w:rPr>
        <w:t xml:space="preserve">Java 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improving maintainability and performance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Evaluated and employed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mechanisms, decreasing database load and improving application response time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Agile practices, leading daily stand-ups and sprint retrospectives to foster collaboration and continuous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strong analytical skills to troubleshoot and resolve complex production issues, ensuring uptime and reliability of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database migrations and schema updates to ensure smooth transitions during system upgrades or architectural changes.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t>
      </w:r>
      <w:r w:rsidRPr="00C3688B">
        <w:rPr>
          <w:rFonts w:ascii="Arial" w:hAnsi="Arial" w:cs="Arial"/>
          <w:b/>
          <w:bCs/>
          <w:color w:val="424242" w:themeColor="text1" w:themeShade="BF"/>
          <w:sz w:val="20"/>
        </w:rPr>
        <w:t xml:space="preserve">authentication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mechanisms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improving security measures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team in delivering cloud-based solutions that leveraged </w:t>
      </w:r>
      <w:r w:rsidRPr="00C3688B">
        <w:rPr>
          <w:rFonts w:ascii="Arial" w:hAnsi="Arial" w:cs="Arial"/>
          <w:b/>
          <w:bCs/>
          <w:color w:val="424242" w:themeColor="text1" w:themeShade="BF"/>
          <w:sz w:val="20"/>
        </w:rPr>
        <w:t xml:space="preserve">Java 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enhanced operational efficiencies.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performing QA activities, including unit testing and creating test cases for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to ensure robust code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discussions for architectural decisions, advocating for best practices in software development and design patterns.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Prepared documentation on integration processes and helped onboard new team members regarding system architectures and tools utilized.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Explored big data technologies like </w:t>
      </w:r>
      <w:r w:rsidRPr="00C3688B">
        <w:rPr>
          <w:rFonts w:ascii="Arial" w:hAnsi="Arial" w:cs="Arial"/>
          <w:b/>
          <w:bCs/>
          <w:color w:val="424242" w:themeColor="text1" w:themeShade="BF"/>
          <w:sz w:val="20"/>
        </w:rPr>
        <w:t xml:space="preserve">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introduce event sourcing patterns in application design, laying foundational work for future developments.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Aided in technical interviews for prospective engineers, emphasizing the importance of adhering to best coding practices and frameworks established by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Promoted use of industry standards and development frameworks within the team, improving overall coding standards and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