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Developer with over 8 years of diverse experience in building scalable applications. Demonstrated expertise in modern web technologies and extensive involvement in full software development lifecycle. Committed to driving innovation and excellence while fostering collaboration within development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deploy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event-driven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and enhancing code quality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database management in building scalable applications, improving data retrieval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interoperability between services and simplifying data access for frontend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UX design team to improve the user interface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application performance, scaling to over 1000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application monitoring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system reliability with proactive alerts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worked on architecture enhancements, ensuring adherence to best practices in coding standards and performance tuning tailored to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environment management and version control for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systems through modernization, integrating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align them with current tech stack standards leading to a 50% increase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quality and performance, achieving a test coverage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methodologies, emphasizing continuous integration using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significantly improving data fetching strategies for client applications, resulting in a smoother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AWS 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and improving user sign-up flow.</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exceeding client expectations on numerous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APIs that provided seamless data communication, optimizing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which simplified deployment processes across various environments and reduced server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latency reduction of up to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feedback, adjusting project scopes while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progress tracking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performance while maintaining high standards of code quality through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migration projects, transitioning legacy systems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operational costs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that optimized team collaboration and minimized code conflicts.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security-focused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OWASP best practices, which led to a significant reduction in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 and bug detection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agile practices, promoting understanding and efficiency in team deliverables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architecture discussions, focusing on scalability and best practices for cloud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saving teams hundreds of hours annually.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updates and migrations, ensuring no downtime and consistently meeting project delivery timelines within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and comprehensive documentation for software applications, following standards that improved onboarding schedules for new engineers.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for products before deployment, ensuring robust performance and verifying that functionality matched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