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extensive experience in building high-quality web-based applications leveraging the .NET framework. Proficient in Visual Studio, Visual Basic, and Agile methodologies to deliver enterprise-level solutions in collaborative environments. Strong expertise in mentoring junior developers and optimizing software performance using Microsoft Azure and related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Entity Framework, WinForms,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Microservices, TDD, Bash Scripts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Agile environment, consistently meeting project deadlines and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architecture discussions for new software features based on proprietary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data exchange between systems, ensuring high performance and responsiveness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code quality and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unit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ensuring accessibility and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 and sprint planning sessions to optimize project workflows with the help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profiling on existing applications, optimizing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for efficiency,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applications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scalability and resilience while ensuring a smooth transition with minimal service interruption.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leading to more efficient development and deployment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gather requirements and translate them into technical specifications, fostering a user-centric design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various services such as Azure Functions and App Services to enhance cloud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code reviews and architectural discussions, ensuring adherence to best practices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teamwork to support features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Accounting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Inventory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Relationship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aligning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tailored for enterprise clients, streamlining processes in their supply chain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designing and implementing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invoicing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processing time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seamless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clients to understand software capabilities,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potential solutions during project scoping.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services, enhancing the overall feature set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and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levels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interfaces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a clean and efficient layout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features in compliance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the Agile methodology, participating in Scrum ceremonies such as sprint reviews and retrospectives to foster team collaboration and adapt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online authentication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Connect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communication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quality by implementing best practices in coding standards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stand-ups, effectively updating on project timelines, challenges, and scope adjustments, improving team accountability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activities focusing on the user experience (UX) of software solutions by applying modern web development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scripts for data migrations and transformations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engineers to learn and implement modular design principles, applying them in various components of the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