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Developer with over 8 years of proven experience in architecting and implementing innovative software solutions tailored to client needs. Expert in delivering high-quality, scalable applications utilizing a diverse tech stack. Adept at collaborating with cross-functional teams to enhance product features and optimize system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Redux, Django, Flask,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Visual Studio, Eclipse, Postman,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SOAP APIs, MVC, MVVM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WebSockets, Redis, ELK Stack,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suite of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scalability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front-end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experience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reduction in server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a cloud-native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deployment cycles and increased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engineering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database performance in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and defect-free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diligent code review and refactoring sessions, reducing runtime errors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successful delivery of a multi-tiered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efficiency across platforms, improving data consumption and reducing payload size.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decrease data access latency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UI/UX designers to implement responsive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designs, ensuring cross-browser compatibility and accessibility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methodologies within the team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project management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and conducted technical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promote best practices in backend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streamlined performance and intuitive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efficient data processing and business logic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mechanisms and server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and authorization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third-party services, boosting security protocols throughout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and functionality before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team collaboration, enhancing code management across projects and minimizing integration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discussions leading to architectural innovations within project scope, improving stability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exposure to client-side scripting.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essential features in existing codebases, maintaining adherence to coding standards and optimizing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data integrity and performance improvements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small team to deliver client-centric solutions, adapting swiftly to changing client requirements and technical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debugging sessions, applying problem-solving skills to enhance software robustness and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