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Ambitious Senior Software Developer with over 8 years of professional experience in full-stack web development and IT consulting. Proven track record in developing scalable applications, particularly within agile environments. Proficient in multiple programming languages and frameworks, adept at leveraging cloud technologies to enhance application performance. Strong proponent of continuous learning and efficient software practices, seeking to contribute extensive technical expertise in a supportive and innovative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 CSS,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ASP.NET Core,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Git, Jenkins, JIRA, Visual Studio,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JUnit5,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CI/CD,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incorporating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primary data store.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RESTful APIs, ensuring high performance and responsiveness by utilizing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monolithic applications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increasing deployment efficiency by 30%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time to market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refine application designs, facilitating rapid prototyping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best practices in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security measures through OAuth 2.0 standards, utilizing </w:t>
      </w:r>
      <w:r w:rsidRPr="00C3688B">
        <w:rPr>
          <w:rFonts w:ascii="Arial" w:hAnsi="Arial" w:cs="Arial"/>
          <w:b/>
          <w:color w:val="424242" w:themeColor="text1" w:themeShade="BF"/>
          <w:sz w:val="20"/>
          <w:szCs w:val="20"/>
        </w:rPr>
        <w:t xml:space="preserve">AWS Cognito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identity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monitoring and logging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and Kibana) for actionable insights and system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technologies like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optimization techniques in applications, achieving load times under two seconds by refactoring code and improving resource utilization through lazy loading and </w:t>
      </w:r>
      <w:r w:rsidRPr="00C3688B">
        <w:rPr>
          <w:rFonts w:ascii="Arial" w:hAnsi="Arial" w:cs="Arial"/>
          <w:b/>
          <w:color w:val="424242" w:themeColor="text1" w:themeShade="BF"/>
          <w:sz w:val="20"/>
          <w:szCs w:val="20"/>
        </w:rPr>
        <w:t xml:space="preserve">React optimization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 transition to test-driven development, increasing code test coverage to over 85%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 infrastructure, resulting in a 40% reduction in running costs while improving system reliability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retrospectives, and product backlog grooming to align delivery with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comprehensive logging framework utilizing </w:t>
      </w:r>
      <w:r w:rsidRPr="00C3688B">
        <w:rPr>
          <w:rFonts w:ascii="Arial" w:hAnsi="Arial" w:cs="Arial"/>
          <w:b/>
          <w:color w:val="424242" w:themeColor="text1" w:themeShade="BF"/>
          <w:sz w:val="20"/>
          <w:szCs w:val="20"/>
        </w:rPr>
        <w:t xml:space="preserve">Log4j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debugging capabilities and application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Examined application source code for potential security vulnerabilities using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successful external security audits.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client-side functionality and RESTful services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robust full-cycle testing practices and improving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applications and APIs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intricate software designs, streamlining future maintenance and onboarding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database solutions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indexing and query optimization techniques to improve data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fostering strong communication channels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version control best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branching strategies that facilitated seamless collaboration while reducing integration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and provided iterative improvements for deployed applications based on detailed metrics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 enhancements for existing systems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microservice applications, aligned with customer requirements and ensuring system robustness.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within the enterprise.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enterprise applications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MVC architecture patterns and responsive designs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phases of the software development lifecycle,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ensuring visibility and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unit and integration testing practices utilizing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quality assurance standards and reliability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hardware and software issues utilizing skills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migration projects, ensuring seamless data integrity during transitions between platforms employing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business-driven software solutions that aligned with company goals, resulting in improved operational efficiency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for clients on application usage and integrations with existing systems, fostering client relationships and trust.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