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Developer with over 8 years of expertise in building responsive applications and implementing front-end frameworks. Proficient in optimizing user interfaces with innovative technologies, creating seamless integration with back-end services, and delivering high-quality solutions that align with client specifications.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Node.js, Webpack, Babel,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Microservices,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a high-performance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bundling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custom UI component library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styled-components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development time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wireframes and prototypes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designs into functional components that enhance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cross-browser compatibility and improving user experience on different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authentication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developed RESTful APIs for seamless data transfer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analyzing bundle sizes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applying code-splitting techniques, resulting in a 40%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facilitating knowledge sharing and maintaining high coding standards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methodology, participating in daily scrums and bi-weekly sprint planning sessions to ensure timely delivery of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of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setting up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monitoring by integrating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error tracking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usage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for modular application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maintainability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progress tracking, contributing to a 20% increase in project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project sustainability and onboarding support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modern frontend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maintainability and adding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optimal user experiences through efficient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asynchronous data streams.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RESTful services and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through optimized queries and indexes.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unit testing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reliability and reducing production issues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within the team, enforcing best practices in code merging and branch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cloud-based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system resilience and lower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customers in Agile sprints, gathering requirements and feedback to refine product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 visualization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users to gain insights and manipulate datasets interactively.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user-friendly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an understanding of fundamental coding practices in front-end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promoted best practices for standardized coding conventions within a small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issues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code standards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applications by converting core features into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small-scale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interactive components to improve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Compiled and documented project specifications, fostering transparency and understanding of development goals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basic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contribute to minor projects, developing skills in applying front-end technologies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