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Site Reliability Engineer with extensive experience in architecting and managing scalable cloud infrastructure. Adept at driving innovation and reliability in dynamic environments, emphasizing SRE best practices. Proven track record of collaborating with cross-functional teams to enhance system performance and security while leveraging infrastructure as code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Grafana,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and Scripting Languages:</w:t>
      </w:r>
      <w:r w:rsidRPr="00C3688B">
        <w:rPr>
          <w:rFonts w:ascii="Arial" w:hAnsi="Arial" w:cs="Arial"/>
          <w:color w:val="424242" w:themeColor="text1" w:themeShade="BF"/>
          <w:sz w:val="20"/>
          <w:szCs w:val="20"/>
        </w:rPr>
        <w:t xml:space="preserve"> Python, Go,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Network Security,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 Tools:</w:t>
      </w:r>
      <w:r w:rsidRPr="00C3688B">
        <w:rPr>
          <w:rFonts w:ascii="Arial" w:hAnsi="Arial" w:cs="Arial"/>
          <w:color w:val="424242" w:themeColor="text1" w:themeShade="BF"/>
          <w:sz w:val="20"/>
          <w:szCs w:val="20"/>
        </w:rPr>
        <w:t xml:space="preserve"> PagerDuty, OpsGenie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 Solutions:</w:t>
      </w:r>
      <w:r w:rsidRPr="00C3688B">
        <w:rPr>
          <w:rFonts w:ascii="Arial" w:hAnsi="Arial" w:cs="Arial"/>
          <w:color w:val="424242" w:themeColor="text1" w:themeShade="BF"/>
          <w:sz w:val="20"/>
          <w:szCs w:val="20"/>
        </w:rPr>
        <w:t xml:space="preserve"> PostgreSQL, MySQL,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highly available AWS cloud infrastructure,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Infrastructure as Code,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refined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frequency from weekly to multiple times per day while maintaining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and logging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system health checks and reducing incident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application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the successful migration of legacy applications to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incident management processes using </w:t>
      </w:r>
      <w:r w:rsidRPr="00C3688B">
        <w:rPr>
          <w:rFonts w:ascii="Arial" w:hAnsi="Arial" w:cs="Arial"/>
          <w:b/>
          <w:color w:val="424242" w:themeColor="text1" w:themeShade="BF"/>
          <w:sz w:val="20"/>
          <w:szCs w:val="20"/>
        </w:rPr>
        <w:t xml:space="preserve">PagerDuty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root cause analysis and post-mortem reviews that improved incident resolution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routine operational tasks, increasing team productivity and reducing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enhance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 utilization and optimally scale storage and computing resources based on demand, achieving cost savings of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w:t>
      </w:r>
      <w:r w:rsidRPr="00C3688B">
        <w:rPr>
          <w:rFonts w:ascii="Arial" w:hAnsi="Arial" w:cs="Arial"/>
          <w:b/>
          <w:color w:val="424242" w:themeColor="text1" w:themeShade="BF"/>
          <w:sz w:val="20"/>
          <w:szCs w:val="20"/>
        </w:rPr>
        <w:t xml:space="preserve">SRE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reliability and proactive problem-solving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cloud security frameworks by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ensuring compliance with industry regulations and increasing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comprehensive alerting systems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mitigating potential issues before they impacted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network security measures including </w:t>
      </w:r>
      <w:r w:rsidRPr="00C3688B">
        <w:rPr>
          <w:rFonts w:ascii="Arial" w:hAnsi="Arial" w:cs="Arial"/>
          <w:b/>
          <w:color w:val="424242" w:themeColor="text1" w:themeShade="BF"/>
          <w:sz w:val="20"/>
          <w:szCs w:val="20"/>
        </w:rPr>
        <w:t xml:space="preserve">VPC configurations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defense mechanisms in cloud deployments. Keeping system downtime to an unprecedented low of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configuration management tools like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systems deployment and configuration, which improved recovery times during failures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successful cloud migration strategies for multiple clients, ensuring zero downtime through meticulous planning and deployment procedures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and implementation of internal SRE best practices documents that streamlined operations across the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scalable cloud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deployments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improving resource efficiency and standardizing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pipelines, reducing integration times and enhancing code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troubleshooting issues through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operational stability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version control and code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collaboration across team members and accurate tracking of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scripts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server provisioning and configuration management, increasing team productivity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effective incident response using </w:t>
      </w:r>
      <w:r w:rsidRPr="00C3688B">
        <w:rPr>
          <w:rFonts w:ascii="Arial" w:hAnsi="Arial" w:cs="Arial"/>
          <w:b/>
          <w:bCs/>
          <w:color w:val="424242" w:themeColor="text1" w:themeShade="BF"/>
          <w:sz w:val="20"/>
        </w:rPr>
        <w:t xml:space="preserve">OpsGenie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response times and improving team communication during critical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secure access control and permissions management utilizing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sensitive data and ensuring policy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infrastructure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system architecture and cloud integration to enhance overall performance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deployments and improved deployment frequency while ensuring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container management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portability of applications and facilitating microservices architecture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and optimization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providing backend support for web applications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monitoring dashboards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metrics, optimizing resource usage, and pinpointing performance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cloud operations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ensuring faster setup and configuration of cloud resources based on project requirement.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enhancement initiatives focusing on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compliance, significantly reducing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a legacy system involving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application responsiveness and overall end-user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