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Site Reliability Engineer with over 8 years of experience in cloud infrastructure, automation, and resiliency techniques. Proven track record in optimizing system performance through continuous integration and deployment methodologies. Adept at employing various tools and technologies to ensure system reliability, scalability,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Programming Languages:</w:t>
      </w:r>
      <w:r w:rsidRPr="00C3688B">
        <w:rPr>
          <w:rFonts w:ascii="Arial" w:hAnsi="Arial" w:cs="Arial"/>
          <w:color w:val="424242" w:themeColor="text1" w:themeShade="BF"/>
          <w:sz w:val="20"/>
          <w:szCs w:val="20"/>
        </w:rPr>
        <w:t xml:space="preserve"> Python, Ruby,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 Tools:</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 Orchestration:</w:t>
      </w:r>
      <w:r w:rsidRPr="00C3688B">
        <w:rPr>
          <w:rFonts w:ascii="Arial" w:hAnsi="Arial" w:cs="Arial"/>
          <w:color w:val="424242" w:themeColor="text1" w:themeShade="BF"/>
          <w:sz w:val="20"/>
          <w:szCs w:val="20"/>
        </w:rPr>
        <w:t xml:space="preserve"> Kubernetes, Docker,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Services: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 Tools:</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Bamboo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HTTP/HTTPS, DNS, Load Balancing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Issue Tracking:</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Best Practices:</w:t>
      </w:r>
      <w:r w:rsidRPr="00C3688B">
        <w:rPr>
          <w:rFonts w:ascii="Arial" w:hAnsi="Arial" w:cs="Arial"/>
          <w:color w:val="424242" w:themeColor="text1" w:themeShade="BF"/>
          <w:sz w:val="20"/>
          <w:szCs w:val="20"/>
        </w:rPr>
        <w:t xml:space="preserve"> IAM, VPN,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implemented, and maintained 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development and production processes, reducing deployment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enabling automatic scaling and self-healing capabilities, which improved system uptime to 99.9%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system performance metrics, leading to proactive incident management and faster resolution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dramatically reducing configuration drift and improving consistency across staging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capacity planning and performance tuning for applications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30% cost savings through optimized resource allocation and usage.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posture by establishing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implementing microservices security practices, thereby strengthening access controls and reducing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teams to adopt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Java applications, fostering a culture of speed and agility within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centralized logging and monitoring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quick insights into operational bottlenecks and significantly improving team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incident response and on-call rotations, utilizing a well-maintained runbook to troubleshoot and resolve service outages with minimal disruption.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effective disaster recovery strategies including </w:t>
      </w:r>
      <w:r w:rsidRPr="00C3688B">
        <w:rPr>
          <w:rFonts w:ascii="Arial" w:hAnsi="Arial" w:cs="Arial"/>
          <w:b/>
          <w:color w:val="424242" w:themeColor="text1" w:themeShade="BF"/>
          <w:sz w:val="20"/>
          <w:szCs w:val="20"/>
        </w:rPr>
        <w:t xml:space="preserve">regular backup processes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failover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business continuity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inter-team collaboration via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transparency and efficiency in information sharing regarding system changes and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testing strategies with tools like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assess system resilience under load, ensuring that launched products met quality standards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provisioning and managing repeatable, reliable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rollout of cloud-native services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such as EC2, S3, and RDS to ensure scalable and efficient cloud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and maintained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clusters in production, enhancing application reliability through effective orchestration of microservices and managing stateful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metric collection and alerting to maintain high reliability of services and preemptively address potential performance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CI/CD workflows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of testing and deployment processes, which resulted in a 50% reduction in lead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data storage solutions, optimizing queries and indexing strategies to improve read/write performance, and contributing to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scaling legacy systems to a microservices architecture with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workflow management and system decoupling, leading to reduced latency in service calls.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automated security compliance checks using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policies to ensure adherence to organization security requirements in cloud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improve operational processes and established friendly channels for incident escalation and resolution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integration with various third-party APIs for seamless data exchange.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infrastructure performance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modified alerts based on business criticality, enhancing the responsiveness of the support team to incidents.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on-premise systems to the cloud, utilizing </w:t>
      </w:r>
      <w:r w:rsidRPr="00C3688B">
        <w:rPr>
          <w:rFonts w:ascii="Arial" w:hAnsi="Arial" w:cs="Arial"/>
          <w:b/>
          <w:bCs/>
          <w:color w:val="424242" w:themeColor="text1" w:themeShade="BF"/>
          <w:sz w:val="20"/>
        </w:rPr>
        <w:t xml:space="preserve">AWS SDK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coordinating cross-team efforts to minimize downtime and streamline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promote best practices and standardized procedures, facilitating knowledge sharing among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engaged in coding practices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actively participating in pull request reviews to maintain code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SQL-based data solutions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structured data storage and retrieval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on-boarding of cloud technologies such as demonstrations and hands-on labs to educate team members about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CI/CD pipeline mechanisms using </w:t>
      </w:r>
      <w:r w:rsidRPr="00C3688B">
        <w:rPr>
          <w:rFonts w:ascii="Arial" w:hAnsi="Arial" w:cs="Arial"/>
          <w:b/>
          <w:bCs/>
          <w:color w:val="424242" w:themeColor="text1" w:themeShade="BF"/>
          <w:sz w:val="20"/>
        </w:rPr>
        <w:t xml:space="preserve">Bamboo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cycles and deliver new features more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