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ServiceNow Developer with extensive experience in ServiceNow development, administration, and integrations focused on Vulnerability Response and Configuration Compliance. Proven expertise in delivering high-quality solutions and operational support, leveraging advanced technical skills in a fast-paced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ServiceNow Modules: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Vulnerability Response (VR), Configuration Compliance (CC), ServiceNow Flow Designer, Performance Analytics for VR, Performance Analytics for 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Qualys, JIRA Spoke, Salesforce Spoke,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SQL, Service Portals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CMDB, Customized CI Lookup, Risk Calculator Rules, SLA Definition, Grouping Rules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Analytics, Custom Reports, Data Integrations, Runbooks, Background Jobs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SDLC, Sprint Planning, Point Estimation, Testing,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ServiceNow development, configuration, and administration for the Vulnerability Response (VR) and Configuration Compliance (CC) modules, enhancing operational support and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architectural design and custom development for VR and CC, utilizing JavaScript and Performance Analytics to create a seamless operational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processes for vulnerability management,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 Flow Designer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REST API integrations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configured VR and CC plugins across multiple environments (DEV, QA, UAT), ensuring compliance with corporate standards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CMDB functionalities by implementing custom CI lookup rules and integration with external threat intelligence sources to enrich CVE data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remediation process flows through comprehensive custom scripts, focusing on SLA definitions and auto-close rules to improve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the development cycle, including story creation and point estimation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effective sprint planning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VR and CC processes and developed runbooks to ensure consistency in operational procedures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reporting and performance analytics capabilities for VR and CC, developing custom reports that provide clear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managed VR and CC user roles and group assignments to align with key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exception handling and notifications in the VR module, effectively reducing false positives and managing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Enterprise ServiceNow platform administrators to mitigate impacts from VR and CC upgrades across the platform, ensuring system integrity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ServiceNow's advanced features and operational best practices, improving overall service delivery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CI/CD strategies for ServiceNow upgrades across multiple releases (Rome, San Diego) ensuring minimal disruption and optimized deployment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tailored ServiceNow solutions focusing on Configuration Compliance (CC) and its integrations with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operational support for ServiceNow implementations, delivering critical updates and maintenance across modules, including VR and CC.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enhance configurations for ServiceNow modules, including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Portals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HTML/CSS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integration issues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tools, ensuring minimal downtime and established resolution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capture requirements for ServiceNow enhancements, supporting agile development cycles with hands-on documentation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 into ServiceNow modules from legacy systems, ensuring data integrity and alignment with compliance standards for VR and CC.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strategies to test ServiceNow updates and configurations, fostering a culture of continuous improvement and reliability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JavaScript-driven customization throughout all service management processes, ensuring tailored solutions met specific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and administration of identity management solutions, emphasizing secure access protocols and seamless integration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to implement service management best practices, contributing to training and awareness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implementations with the deployment of troubleshooting and user support systems, leveraging internal ticketing processes to enhance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different teams to support ServiceNow integration efforts, ensuring compliance with organizational standards for platform security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execution of software deployment throughout diverse environments (DEV, UAT), employing configuration management strategies to maintain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coding standards and software quality control techniques, ensuring high standards in deliverables for various projects.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reporting framework by analyzing user activity and platform performance, supporting data-driven decision-making for ongoing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and onboarding sessions for junior developers,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and integration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