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8 years of extensive experience in delivering innovative ServiceNow solutions, specializing in IT service automation, incident management, and security operations. Proven expertise in developing resilient applications and integrating multiple platforms to streamline workflows and enhance operational efficiency. Passionate about leveraging technology to drive business outcomes and improve service delivery.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ServiceNow, Spring Boot, AngularJS,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ServiceNow ITSM, ServiceNow CSM, REST APIs, SOAP, Git,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Platforms:</w:t>
      </w:r>
      <w:r w:rsidRPr="00C3688B">
        <w:rPr>
          <w:rFonts w:ascii="Arial" w:hAnsi="Arial" w:cs="Arial"/>
          <w:color w:val="424242" w:themeColor="text1" w:themeShade="BF"/>
          <w:sz w:val="20"/>
          <w:szCs w:val="20"/>
        </w:rPr>
        <w:t xml:space="preserve"> MySQL, PostgreSQL, MongoDB, Oracle,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Compliance:</w:t>
      </w:r>
      <w:r w:rsidRPr="00C3688B">
        <w:rPr>
          <w:rFonts w:ascii="Arial" w:hAnsi="Arial" w:cs="Arial"/>
          <w:color w:val="424242" w:themeColor="text1" w:themeShade="BF"/>
          <w:sz w:val="20"/>
          <w:szCs w:val="20"/>
        </w:rPr>
        <w:t xml:space="preserve"> Incident Management, Change Management, Security Incident Response, Data Privacy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Tools:</w:t>
      </w:r>
      <w:r w:rsidRPr="00C3688B">
        <w:rPr>
          <w:rFonts w:ascii="Arial" w:hAnsi="Arial" w:cs="Arial"/>
          <w:color w:val="424242" w:themeColor="text1" w:themeShade="BF"/>
          <w:sz w:val="20"/>
          <w:szCs w:val="20"/>
        </w:rPr>
        <w:t xml:space="preserve"> MuleSoft, Zapier, IBM MQ, Talend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comprehensive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focused on </w:t>
      </w:r>
      <w:r w:rsidRPr="00C3688B">
        <w:rPr>
          <w:rFonts w:ascii="Arial" w:hAnsi="Arial" w:cs="Arial"/>
          <w:b/>
          <w:color w:val="424242" w:themeColor="text1" w:themeShade="BF"/>
          <w:sz w:val="20"/>
          <w:szCs w:val="20"/>
        </w:rPr>
        <w:t xml:space="preserve">incident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security operations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workflow efficiency resulting in a 30% reduction in resolution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integrations to connect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external applications, improving data flow and reporting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migrating legacy systems to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upgrading and consolidating IT services with minimal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w:t>
      </w:r>
      <w:r w:rsidRPr="00C3688B">
        <w:rPr>
          <w:rFonts w:ascii="Arial" w:hAnsi="Arial" w:cs="Arial"/>
          <w:b/>
          <w:color w:val="424242" w:themeColor="text1" w:themeShade="BF"/>
          <w:sz w:val="20"/>
          <w:szCs w:val="20"/>
        </w:rPr>
        <w:t xml:space="preserve">ServiceNow ITSM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modules including </w:t>
      </w:r>
      <w:r w:rsidRPr="00C3688B">
        <w:rPr>
          <w:rFonts w:ascii="Arial" w:hAnsi="Arial" w:cs="Arial"/>
          <w:b/>
          <w:color w:val="424242" w:themeColor="text1" w:themeShade="BF"/>
          <w:sz w:val="20"/>
          <w:szCs w:val="20"/>
        </w:rPr>
        <w:t xml:space="preserve">problem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change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service catalog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IT operations and enhance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customize UI components and automate complex business rules in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custom scripts and business rules in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incident routing and notifications, enhancing incident resolution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 performance tuning of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modules which led to a 40% improvement in load times and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comprehensive security incident response workflows utilizing </w:t>
      </w:r>
      <w:r w:rsidRPr="00C3688B">
        <w:rPr>
          <w:rFonts w:ascii="Arial" w:hAnsi="Arial" w:cs="Arial"/>
          <w:b/>
          <w:color w:val="424242" w:themeColor="text1" w:themeShade="BF"/>
          <w:sz w:val="20"/>
          <w:szCs w:val="20"/>
        </w:rPr>
        <w:t xml:space="preserve">ServiceNow Security Operations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operational readiness to security threats.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stakeholders and product owners to gather requirements, translating business needs into technical solutions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data storage, implementing efficient database schemas that optimized data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Continuous Integration/Continuous Deployment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reducing project delivery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Dedicated to building a culture of continuous improvement by conducting workshops on the latest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 and best practices for cross-departmental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code reviews and contributed to quality assurance processes, ensuring adherence to coding standards and security compliance throughout the development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JavaScript programming and best practices in the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ecosystem, fostering team development and knowledge sharing.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design and development of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for backend services, integrating them with customer-facing platforms to enhance user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building and management of RESTful APIs for various service integrations, which improved system interoperability across different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strategies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streamlined code sharing, and improving team productivity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monitoring and tuning of database systems, including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query execution times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Regularly collaborated with cross-functional teams to gather business requirements, producing technical specifications to achieve targeted solutions in a fast-paced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corporate training sessions for new employees on technologies like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an environment of learning and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testing frameworks, improving code reliability and reducing regression bugs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Successfully managed project timelines and deliverables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transparency and accountability in progress reports.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identity management solutions, integrating Single Sign-On (SSO) capabilities with client applications to enhance user authentication and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software development teams to troubleshoot issues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driving timely resolutions for impactful bugs.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internal documentation on deployment processes and configuration settings, streamlining onboarding for new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testing scenarios and performed regression testing to ensure application stability and efficiency across multiple platforms, resulting in higher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collaborative tools such as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sharing project documentation and facilitating communication between teams, enhancing project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discuss software functionalities and provide insights on technology implementations, strengthening client relationships.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Agile ceremonies including sprint planning and retrospectives, helping teams refine process improvements and adapt to changing project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service updates for existing applications, ensuring ongoing compliance with performance and security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