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Semantic Web Engineer with over 8 years of experience designing, implementing, and managing scalable semantic web solutions. Proven ability to bridge the gap between complex data modeling and practical applications in healthcare, utilizing advanced technologies such as knowledge graphs and cloud environments. Seeking to leverage deep understanding of semantic web principles to innovate and enhance data intelligence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Clojure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Amazon Neptune, Neo4j, GraphDB, PostgreSQL, MySQL, RDF, SPARQL, OWL, SHACL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Ontology and Graph Tools:</w:t>
      </w:r>
      <w:r w:rsidRPr="00C3688B">
        <w:rPr>
          <w:rFonts w:ascii="Arial" w:hAnsi="Arial" w:cs="Arial"/>
          <w:color w:val="424242" w:themeColor="text1" w:themeShade="BF"/>
          <w:sz w:val="20"/>
          <w:szCs w:val="20"/>
        </w:rPr>
        <w:t xml:space="preserve"> Protégé, TopBraid, Metaphactory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Governance and ETL Tools:</w:t>
      </w:r>
      <w:r w:rsidRPr="00C3688B">
        <w:rPr>
          <w:rFonts w:ascii="Arial" w:hAnsi="Arial" w:cs="Arial"/>
          <w:color w:val="424242" w:themeColor="text1" w:themeShade="BF"/>
          <w:sz w:val="20"/>
          <w:szCs w:val="20"/>
        </w:rPr>
        <w:t xml:space="preserve"> Apache NiFi, Talend, Informatica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Agile Practices:</w:t>
      </w:r>
      <w:r w:rsidRPr="00C3688B">
        <w:rPr>
          <w:rFonts w:ascii="Arial" w:hAnsi="Arial" w:cs="Arial"/>
          <w:color w:val="424242" w:themeColor="text1" w:themeShade="BF"/>
          <w:sz w:val="20"/>
          <w:szCs w:val="20"/>
        </w:rPr>
        <w:t xml:space="preserve"> JIRA, Confluence,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Collaboration:</w:t>
      </w:r>
      <w:r w:rsidRPr="00C3688B">
        <w:rPr>
          <w:rFonts w:ascii="Arial" w:hAnsi="Arial" w:cs="Arial"/>
          <w:color w:val="424242" w:themeColor="text1" w:themeShade="BF"/>
          <w:sz w:val="20"/>
          <w:szCs w:val="20"/>
        </w:rPr>
        <w:t xml:space="preserve"> Stakeholder Management, Technical Mentorship, Cross-Functional Team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knowledge 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healthcare data intelligence using </w:t>
      </w:r>
      <w:r w:rsidRPr="00C3688B">
        <w:rPr>
          <w:rFonts w:ascii="Arial" w:hAnsi="Arial" w:cs="Arial"/>
          <w:b/>
          <w:color w:val="424242" w:themeColor="text1" w:themeShade="BF"/>
          <w:sz w:val="20"/>
          <w:szCs w:val="20"/>
        </w:rPr>
        <w:t xml:space="preserve">Amazon Neptune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engineering team to establish standard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w:t>
      </w:r>
      <w:r w:rsidRPr="00C3688B">
        <w:rPr>
          <w:rFonts w:ascii="Arial" w:hAnsi="Arial" w:cs="Arial"/>
          <w:b/>
          <w:color w:val="424242" w:themeColor="text1" w:themeShade="BF"/>
          <w:sz w:val="20"/>
          <w:szCs w:val="20"/>
        </w:rPr>
        <w:t xml:space="preserve">semantic 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patterns, applying </w:t>
      </w:r>
      <w:r w:rsidRPr="00C3688B">
        <w:rPr>
          <w:rFonts w:ascii="Arial" w:hAnsi="Arial" w:cs="Arial"/>
          <w:b/>
          <w:color w:val="424242" w:themeColor="text1" w:themeShade="BF"/>
          <w:sz w:val="20"/>
          <w:szCs w:val="20"/>
        </w:rPr>
        <w:t xml:space="preserve">SPARQL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querying graph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Independently researched and proposed innovative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complex semantic challenges,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deployment and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Involved in the building and management of </w:t>
      </w:r>
      <w:r w:rsidRPr="00C3688B">
        <w:rPr>
          <w:rFonts w:ascii="Arial" w:hAnsi="Arial" w:cs="Arial"/>
          <w:b/>
          <w:color w:val="424242" w:themeColor="text1" w:themeShade="BF"/>
          <w:sz w:val="20"/>
          <w:szCs w:val="20"/>
        </w:rPr>
        <w:t xml:space="preserve">data ingestion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linking processes to automate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tasks using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clean, maintainable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for semantic applications, ensuring robust test automation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owners to translate requirements into actionable user stories,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backlog grooming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external </w:t>
      </w:r>
      <w:r w:rsidRPr="00C3688B">
        <w:rPr>
          <w:rFonts w:ascii="Arial" w:hAnsi="Arial" w:cs="Arial"/>
          <w:b/>
          <w:color w:val="424242" w:themeColor="text1" w:themeShade="BF"/>
          <w:sz w:val="20"/>
          <w:szCs w:val="20"/>
        </w:rPr>
        <w:t xml:space="preserve">ontologies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SNOMED-CT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LOINC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authoring internal concepts to support healthcare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ontology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enhancing team productivity by syncing on architectural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mentorship to junior developers on </w:t>
      </w:r>
      <w:r w:rsidRPr="00C3688B">
        <w:rPr>
          <w:rFonts w:ascii="Arial" w:hAnsi="Arial" w:cs="Arial"/>
          <w:b/>
          <w:color w:val="424242" w:themeColor="text1" w:themeShade="BF"/>
          <w:sz w:val="20"/>
          <w:szCs w:val="20"/>
        </w:rPr>
        <w:t xml:space="preserve">semantic 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contributing to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and deployed </w:t>
      </w:r>
      <w:r w:rsidRPr="00C3688B">
        <w:rPr>
          <w:rFonts w:ascii="Arial" w:hAnsi="Arial" w:cs="Arial"/>
          <w:b/>
          <w:color w:val="424242" w:themeColor="text1" w:themeShade="BF"/>
          <w:sz w:val="20"/>
          <w:szCs w:val="20"/>
        </w:rPr>
        <w:t xml:space="preserve">Metaphactory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management of semantic layers and taxonomy governance in healthcare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cross-functional collaboration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data scientists and engineers, ensuring alignment on project goals and technological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SPARQL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for querying graph datasets, improving data accessibility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to enhance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automate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for semantic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semantic solutions for cross-industry applications by leveraging </w:t>
      </w:r>
      <w:r w:rsidRPr="00C3688B">
        <w:rPr>
          <w:rFonts w:ascii="Arial" w:hAnsi="Arial" w:cs="Arial"/>
          <w:b/>
          <w:bCs/>
          <w:color w:val="424242" w:themeColor="text1" w:themeShade="BF"/>
          <w:sz w:val="20"/>
        </w:rPr>
        <w:t xml:space="preserve">RDF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OWL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ontology and knowledge representation projects using </w:t>
      </w:r>
      <w:r w:rsidRPr="00C3688B">
        <w:rPr>
          <w:rFonts w:ascii="Arial" w:hAnsi="Arial" w:cs="Arial"/>
          <w:b/>
          <w:bCs/>
          <w:color w:val="424242" w:themeColor="text1" w:themeShade="BF"/>
          <w:sz w:val="20"/>
        </w:rPr>
        <w:t xml:space="preserve">Protégé</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managing client data frameworks to ensure quality and compliance with semantic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refine technical requirements and enhance understanding of semantic technologies, fostering transparency and project ownership.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utilizing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scalable solutions for diverse clientele,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assessment and integration of new </w:t>
      </w:r>
      <w:r w:rsidRPr="00C3688B">
        <w:rPr>
          <w:rFonts w:ascii="Arial" w:hAnsi="Arial" w:cs="Arial"/>
          <w:b/>
          <w:bCs/>
          <w:color w:val="424242" w:themeColor="text1" w:themeShade="BF"/>
          <w:sz w:val="20"/>
        </w:rPr>
        <w:t xml:space="preserve">graph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advising clients on best practices and strategic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data visualization and management of knowledge artifacts,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responsive UI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data governance strategies,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compliance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and integration of on-premises applications to cloud-based environments using </w:t>
      </w:r>
      <w:r w:rsidRPr="00C3688B">
        <w:rPr>
          <w:rFonts w:ascii="Arial" w:hAnsi="Arial" w:cs="Arial"/>
          <w:b/>
          <w:bCs/>
          <w:color w:val="424242" w:themeColor="text1" w:themeShade="BF"/>
          <w:sz w:val="20"/>
        </w:rPr>
        <w:t xml:space="preserve">Azure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healthcare applications, improving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iteration cycles and increased deployment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and quality assurance for semantic web initiatives, utilizing feedback to enhance product functionality and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