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Security Consultant with extensive experience in Penetration Testing, specializing in AI/ML systems. Proven track record in exploiting vulnerabilities and providing strategic security solutions for clients across multiple sectors. Strong expertise in adversarial machine learning and offensive security tools, adept in formulating and executing advanced testing methodologies. Committed to enhancing cybersecurity postures through actionable intelligence and innovative security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Penetration Testing:</w:t>
      </w:r>
      <w:r w:rsidRPr="00C3688B">
        <w:rPr>
          <w:rFonts w:ascii="Arial" w:hAnsi="Arial" w:cs="Arial"/>
          <w:color w:val="424242" w:themeColor="text1" w:themeShade="BF"/>
          <w:sz w:val="20"/>
          <w:szCs w:val="20"/>
        </w:rPr>
        <w:t xml:space="preserve"> Kali Linux, Burp Suite, Metasploit, Nessus, OWASP, Adversarial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Ruby, C++, Java, Perl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 Frameworks:</w:t>
      </w:r>
      <w:r w:rsidRPr="00C3688B">
        <w:rPr>
          <w:rFonts w:ascii="Arial" w:hAnsi="Arial" w:cs="Arial"/>
          <w:color w:val="424242" w:themeColor="text1" w:themeShade="BF"/>
          <w:sz w:val="20"/>
          <w:szCs w:val="20"/>
        </w:rPr>
        <w:t xml:space="preserve"> TensorFlow, PyTorch, LangChain,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QA and Reporting Tools:</w:t>
      </w:r>
      <w:r w:rsidRPr="00C3688B">
        <w:rPr>
          <w:rFonts w:ascii="Arial" w:hAnsi="Arial" w:cs="Arial"/>
          <w:color w:val="424242" w:themeColor="text1" w:themeShade="BF"/>
          <w:sz w:val="20"/>
          <w:szCs w:val="20"/>
        </w:rPr>
        <w:t xml:space="preserve"> JIRA, Confluence,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Computing/AWS:</w:t>
      </w:r>
      <w:r w:rsidRPr="00C3688B">
        <w:rPr>
          <w:rFonts w:ascii="Arial" w:hAnsi="Arial" w:cs="Arial"/>
          <w:color w:val="424242" w:themeColor="text1" w:themeShade="BF"/>
          <w:sz w:val="20"/>
          <w:szCs w:val="20"/>
        </w:rPr>
        <w:t xml:space="preserve"> AWS,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Frameworks:</w:t>
      </w:r>
      <w:r w:rsidRPr="00C3688B">
        <w:rPr>
          <w:rFonts w:ascii="Arial" w:hAnsi="Arial" w:cs="Arial"/>
          <w:color w:val="424242" w:themeColor="text1" w:themeShade="BF"/>
          <w:sz w:val="20"/>
          <w:szCs w:val="20"/>
        </w:rPr>
        <w:t xml:space="preserve"> MITRE ATT&amp;CK, ISO 27001, NIST, CIS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penetration tests on AI/ML systems utilizing </w:t>
      </w:r>
      <w:r w:rsidRPr="00C3688B">
        <w:rPr>
          <w:rFonts w:ascii="Arial" w:hAnsi="Arial" w:cs="Arial"/>
          <w:b/>
          <w:color w:val="424242" w:themeColor="text1" w:themeShade="BF"/>
          <w:sz w:val="20"/>
          <w:szCs w:val="20"/>
        </w:rPr>
        <w:t xml:space="preserve">Kali 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identifying critical vulnerabilities in production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Metasploit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advanced adversarial testing scenarios, successfully exploiting data poisoning and model extraction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develop secure deployment strategies for AI/ML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robust threat mitigation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including white papers and blog posts on emerging vulnerabilities in AI/ML systems, utilizing findings from penetration tests and real-world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customized offensive security tools, including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network and application penetration testing, enhancing the security of client infrastructures.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mentoring sessions for junior team members in offensive security tools and methodologies,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up-to-date knowledge of current threats and attack trends through continuous research and development, ensuring alignment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tailored client-specific reports outlining findings and recommended remediation strategies for insecure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administrative functions to optimize penetration testing workflows and ensure compliance with internal and client-specific security protocols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innovative ML techniques for vulnerability detection and risk assessment, contributing to ongoing research projects on adversarial machine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application development and deployment, ensuring clear communication of technical details.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to diverse audiences, translating complex technical vulnerabilities into actionable intelligence for stakeholders, and recommending best practices to bolster defenses.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oversight of security assessments, ensuring comprehensive coverage and best practices in report accuracy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customized testing methodologies tailored to client environments,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cloud-based solutions and vulnerability assessments.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penetration tests for web applications and APIs utilizing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Nessus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OWASP Top 10 vulnerabilities and effective remediation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security measures for client applications through </w:t>
      </w:r>
      <w:r w:rsidRPr="00C3688B">
        <w:rPr>
          <w:rFonts w:ascii="Arial" w:hAnsi="Arial" w:cs="Arial"/>
          <w:b/>
          <w:bCs/>
          <w:color w:val="424242" w:themeColor="text1" w:themeShade="BF"/>
          <w:sz w:val="20"/>
        </w:rPr>
        <w:t xml:space="preserve">Metasploit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Kali 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assessing security postures according to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machine learning models for vulnerabilities through adversarial testing strategies, providing detailed reports and remediation insights to improve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internal tools to automate penetration testing workflows, incorporating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faster and more efficient testing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engagements with thorough analysis and reporting, ensuring clear communication of risks and practical recommendations based on findings.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integrate secure coding practices into development life cycles, increasing awareness of security vulnerabilities in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training sessions and workshops to clients focusing on IP detection and secure AI/ML implementation strategies, enhancing the client's understanding of risks associated with their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security assessments and vulnerability management processes to ensure compliance with internal policies and the latest threat landscapes.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and management of security frameworks including </w:t>
      </w:r>
      <w:r w:rsidRPr="00C3688B">
        <w:rPr>
          <w:rFonts w:ascii="Arial" w:hAnsi="Arial" w:cs="Arial"/>
          <w:b/>
          <w:bCs/>
          <w:color w:val="424242" w:themeColor="text1" w:themeShade="BF"/>
          <w:sz w:val="20"/>
        </w:rPr>
        <w:t xml:space="preserve">MITRE ATT&amp;CK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incident response and vulnerability management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hands-on security assessments, employing </w:t>
      </w:r>
      <w:r w:rsidRPr="00C3688B">
        <w:rPr>
          <w:rFonts w:ascii="Arial" w:hAnsi="Arial" w:cs="Arial"/>
          <w:b/>
          <w:bCs/>
          <w:color w:val="424242" w:themeColor="text1" w:themeShade="BF"/>
          <w:sz w:val="20"/>
        </w:rPr>
        <w:t xml:space="preserve">Kali 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proprietary testing tools to evaluate network vulnerabilities and penetration testing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comprehensive understanding of cybersecurity regulations and standards, aligning testing methodologies with </w:t>
      </w:r>
      <w:r w:rsidRPr="00C3688B">
        <w:rPr>
          <w:rFonts w:ascii="Arial" w:hAnsi="Arial" w:cs="Arial"/>
          <w:b/>
          <w:bCs/>
          <w:color w:val="424242" w:themeColor="text1" w:themeShade="BF"/>
          <w:sz w:val="20"/>
        </w:rPr>
        <w:t xml:space="preserve">ISO 27001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benchmarks.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developing secure coding practices and guiding teams on remediation techniques for identified vulnerabilities to bolster overall security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vulnerability assessment processes, improving transparency and best practices within the organization, while supporting knowledge sharing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cloud infrastructure at organizational levels,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configuration tools for secure deployments and infrastructure assessments.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insights for the development of client-specific security solutions, emphasizing practical application of adversarial machine learning techniques.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