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Ruby on Rails Engineer with over 7 years of experience building scalable web applications and enhancing system health and performance. Proven expertise in technical accountability within cross-functional teams, continuous integration, and delivering client-facing solutions for diverse industries. Adept at mentoring junior developers and driving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Sidekiq, GraphQL, React,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CircleCI, Docker, Kubernetes,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Service-Oriented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Grafana, Sentry,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Observer, Singleton, Factory, Decorator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through improved service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API that connected client-facing applications with backend systems, increasing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 storage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40% reduction in average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of code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clarify requirements and communicate effective solution designs based on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identification and resolution of bottlenecks that enhanced overall application uptime by 99.8%.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mentor junior developers in best coding practices, resulting in improved team performance and reduced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API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systems met high standards for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background job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reliability and user experience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from monolithic to microservice architecture, increasing system stability and scalability while reducing deployment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backend services via robust API integrations to deliver dynamic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within the application, facilitating quick and efficient data retrieval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regression issues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retrospectives and sprint planning sessions to drive team agility and continuous improvement while effectively managing project backlogs.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wrote complex queries to enhance application performance and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multi-user system architecture, employing object-oriented principles in accordance with design patterns like MVC and Singleton.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platforms, improving overall functionality and user experience through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within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project workflows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enforce best coding practices and maintain application integrity, leading to a significant decrease in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for integration and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and project managers to define system specifications and optimize features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applications using agile development techniques, maintaining best practices in coding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project outcomes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small-scale applications, focusing on front-end and back-end integration to deliver cohesive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reinforce project objectives and deliverables, aiding in the transition of projects from conception to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