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extensive experience in designing and developing cutting-edge web applications. Proven expertise in utilizing a modern tech stack to deliver high-performance solutions that meet business requirements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JavaScript, TypeScript, CSS, HTML,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Webpack, Babel,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exchange between the front-end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modularity,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optimizing query performance through indexing and aggregation.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modern frameworks, significantly reducing load times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optimization and bundling.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ensuring timely delivery of software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reproducible development environments and managing application deployment, streamlining the CI/CD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 maintaining high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 consistency and responsiveness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adhering to best practices in branching and merging to maintain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harnessing its static typing capabilities for error reduction in larger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applications to cloud infrastructure, leading to a 30% cost reduction in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reinforcing coding standards and reviewing code for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performance by 20% through code optimization and refactoring existing modules.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reporting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visualization for enhanced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create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ingestion and reporting, significantly improving data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compliance with WCAG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build and deployment processes for quicker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relational database systems, ensuring data consistency and integrity across different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 and sprint planning, enhancing team communication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existing applications, achieving a 35% improvement in load times through code and database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modern API practices, enriching application functionality and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security-focused features for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defect detection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architecting solutions that comply with best security practices and reducing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repositories, conducting code reviews, and facilitating team collaboration on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and code reviews, fostering an environment of continuous improvement and learning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new features and system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guides for future reference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architecture of a multi-tenant application, optimizing performance for simultaneous users while maintaining data isolation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phasing in modern architectures, ensuring continuity and user satisfaction.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