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Frontend Developer with extensive experience in building responsive, highly interactive web applications using React, Redux, and various JavaScript frameworks. Proven ability to lead projects and deliver solutions on time, leveraging modern technologies, agile methodologies, and best coding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SASS,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Bootstrap, Axios,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 Tools:</w:t>
      </w:r>
      <w:r w:rsidRPr="00C3688B">
        <w:rPr>
          <w:rFonts w:ascii="Arial" w:hAnsi="Arial" w:cs="Arial"/>
          <w:color w:val="424242" w:themeColor="text1" w:themeShade="BF"/>
          <w:sz w:val="20"/>
          <w:szCs w:val="20"/>
        </w:rPr>
        <w:t xml:space="preserve"> Jest, Enzyme,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Yarn,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RESTful APIs, GraphQL,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Docker, AWS,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highly dynamic and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by 30% through strategic component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middleware such as </w:t>
      </w:r>
      <w:r w:rsidRPr="00C3688B">
        <w:rPr>
          <w:rFonts w:ascii="Arial" w:hAnsi="Arial" w:cs="Arial"/>
          <w:b/>
          <w:color w:val="424242" w:themeColor="text1" w:themeShade="BF"/>
          <w:sz w:val="20"/>
          <w:szCs w:val="20"/>
        </w:rPr>
        <w:t xml:space="preserve">Thunk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data flow efficiency across various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quality and maintainability, reducing syntax errors by 25% during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React components, ensuring test coverage of over 85% and streamlining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intuitive web application layouts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15% increase in user engagement according to A/B testing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enhanced data fetching techniques and reduced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processes and enhancing application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and collaboration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integrity and efficiency in team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an environment of continuous learning and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to monitor project progress and adjust quickly to project changes, which improved sprint completion rates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for complex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web applications following best practices of </w:t>
      </w:r>
      <w:r w:rsidRPr="00C3688B">
        <w:rPr>
          <w:rFonts w:ascii="Arial" w:hAnsi="Arial" w:cs="Arial"/>
          <w:b/>
          <w:color w:val="424242" w:themeColor="text1" w:themeShade="BF"/>
          <w:sz w:val="20"/>
          <w:szCs w:val="20"/>
        </w:rPr>
        <w:t xml:space="preserve">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accessibility standards, improving application visibility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component libraries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and showcase UI components throughout the development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frontend functionality through the application of reusable components and hooks.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 performance through effective use of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module bundling, leading to a significant decrease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design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 seamlessly with the frontend, ensuring secure and efficient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across multiple projects, facilitating daily stand-ups and sprint retrospectives to enhance team efficiency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modular SCSS in development, resulting in cleaner, more maintainable stylesheets.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implemented pair programming sessions to enhance team coding standards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ensuring critical functionalities are robust and user flows are uninterrupted.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single-page application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transitioned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the effort to implement best practices for component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web layouts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ensuring compatibility across devices and improving the mobile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performance optimization initiatives using tools such as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improving critical performance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and scale full-stack applications, contributing to system reliability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shared insights on coding best practices and technical specifications, enhancing internal knowledge sharing and technical documentation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