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React Developer with over 14 years of experience focusing on MERN stack development, delivering dynamic and responsive web applications. Proficient in front-end and back-end development with a strong emphasis on client-side frameworks. Expertise in state management and back-end API integration, consistently enhancing user experiences through cutting-edge technology implementations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HTML5, CSS3, SASS, LESS, Webpack, Babel,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MongoDB, PostgreSQL, MSSQL,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Karma, Mocha.js, Chai, Jasmine,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XML, Authorization/OAuth, WebSockets, Payment Gateways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through improved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(Scrum) environment to deliver features based on customer feedback and enhance overall project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 across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reducing bug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module bundling and code splitting, resulting in a faster load time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collaboration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consistently ensuring smooth integration of features and bug fixes in line with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 deployment and scalability, improving application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significantly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a consistent design language and improve design efficiency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gather requirements and deliver solutions that align with business objectives while maintaining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 processes, safeguarding user data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to iterate on project deliverables within tight deadlines while maintaining high-quality standards and product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uphold coding standards and foster knowledge sharing among team members in a collaborative working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database management skills to analyze and optimize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 35% increase in user satisfaction through enhanced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front-end functionality and user experience across diverse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flow between components and improving the separation of concerns in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effectively within an Agile team to analyze user needs and develop tailored solutions with effective backend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source code in a collaborative team environment, ensuring efficient project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in performing unit tests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robustness and reliability in application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code functionalities and structures to facilitate onboarding of new developers and ensure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 architecture and implemented migrations for efficient schema updates.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in optimizing user authentication 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cross-training and mentorship of junior developers, including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and improved performance through proactive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interchange between front-end and back-end components, optimizing interactions in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Extended platform functionality by integrating third-party APIs, effectively aligning with user needs and system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ensured adherence to coding standards across the board, fostering a culture of code quality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adaptive designs that enhance the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optimization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improvements and efficiency in data queries.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