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React Developer with extensive experience in modernizing legacy applications using React, TypeScript, and .NET Core. Proven ability to navigate and transition complex codebases, enhance UI components, and collaborate effectively with backend teams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.NET Core, C#, VB.NET, REST APIs,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Node.js, Webpack, Babel,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modernization of a legacy WebForms application, rewriting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modern UI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backend developers to integrate modular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built on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front-end components, optimizing UI responsiveness through the implementation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legacy VB.NET code by translating business logic into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scalability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reliability and significant coverage of front-end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for development, streamlining the application build processes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API specifications to ensure seamless integration with various systems leveraging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insights and technical support as a key member of the development team, advocating for continuous improvement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a clear history of code changes and enabling effective collaboration team-wide.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workshops to mentor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front-end applications, enabling easier deployments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application capabilities, employing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to expand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craft visually appealing interfaces leveraging modern design principles and responsive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successful sprint retrospectives and planning meetings, prioritizing tasks and adjusting workflows to meet project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seamless user experiences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a modern architecture with improved performance and better resource management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by integrating VB.NET services with </w:t>
      </w:r>
      <w:r w:rsidRPr="00C3688B">
        <w:rPr>
          <w:rFonts w:ascii="Arial" w:hAnsi="Arial" w:cs="Arial"/>
          <w:b/>
          <w:bCs/>
          <w:color w:val="424242" w:themeColor="text1" w:themeShade="BF"/>
          <w:sz w:val="20"/>
        </w:rPr>
        <w:t xml:space="preserve">Web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exchange across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high code quality and reduce bugs and regressions.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adoption of Agile best practices, collaborating in regular sprint planning and review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managing branches and merging changes for smooth code integration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architectural design of new systems, focusing on scalability and maintainability by adopting microservices principles.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state management and component lifecycle optimizations to enhance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deliver reliable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quality backend services and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using industry-standard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front-end components for consistent data flow and presentation across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improve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timelines, develop user stories, and ensure alignment with product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