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React Developer with extensive experience in building scalable, responsive front-end applications. Passionate about clean code, user-friendly interfaces, and optimizing application performance. Proven track record in collaborating with cross-functional teams to deliver top-notch web applications utilizing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JavaScript, HTML5, CSS3, React Router,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Redux Thunk,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Babel,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ES6+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Bootstrap, TailwindCSS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experiences, enhancing the frontend architecture and improving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designs into functional,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ensuring adherence to modern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state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Thunk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fetching processes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splitting and lazy loading techniques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performance, achieving a significant reduction in initial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reliability, achieving over 90% test coverage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existing applications to a more structured architecture, improving maintainability and scalability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routing.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that reduced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project architecture, improving onboarding processes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optimizations that improved rendering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cross-browser compatibility issues to ensure seamless application performance across various platforms and devices, utilizing feature detection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infused animations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JavaScript to enhance user engagement on the front end, increasing user interaction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daily stand-ups and sprint retrospectives, to improve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communication with backend developers to ensure smooth integration between frontend and backend services, improving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applied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API integration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interfacing with backend services to provide seamless data access for the frontend.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consistency across applications, enhancing the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collaboration among a team of developers to manage code effectively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responsive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reliability as part of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monitoring tools to measure the efficiency of web applications, providing actionable insights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UX reviews, providing feedback on design implementation and suggesting enhancements to improve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foundational skills in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contributing to projects that involved the creation of interactive and dynamic web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teamwork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learning the importance of collaborative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retrieving data, applying asynchronous programming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Promises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creating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key functionalities remained intact amid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application performance by learning optimization techniques and best practices in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design mockups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them into functional user interfaces, which enhanced my understanding of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frontend processes and helped in developing onboarding materials per project requirements, thereby increasing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