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and detail-oriented Senior Python Web Engineer with over 8 years of extensive experience in developing scalable web applications using Python frameworks such as Django and Flask, coupled with strong RESTful API expertise and a solid understanding of cloud technologies. Recognized for mentoring junior developers and leading cross-functional teams to deliver client-focused software solutions in a remote-first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30% and optimizing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enabling reliable communication between client-side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adhering to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code quality as measured by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by designing efficient database schemas, resulting in a 40% reduction in query response times for complex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DevOps engineers to streamline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faster deployment pipeline and increased production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delivery of high-quality code with less than 3% defect rate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web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architecture and provide clients with flexible data-fetching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engagements to gather requirements and deliver tailored software solutions, leading to a 95% client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web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environment, leveraging services like Lambda and RDS to enhance operational efficiency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transparency and enhancing collaboration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sessions, ensuring alignment with industry best practices and client expectations, ultimately expanding service offerings based on innovative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organized knowledge-sharing sessions, fostering a culture of continuous improvement and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security and performance, which resulted in a 20%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enhance development efficiency and product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interactions to translate technical requirements into actionable development tasks, driving successful project outcomes and enhanced customer relations.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and optimized complex SQL queries, leading to improved processing speeds and reduced server 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 for junior staff, bolstering team capabilities and knowledge retention across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consistency, significantly reducing discrepancies between development, testing, and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web applications, achieving compliance with industry standards and safeguarding client data against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responsive design principles for a better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specifications and 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functional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the design and development of scalable software solutions, enhancing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software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providing insights on technology stacks and development tools that align with end-user needs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processes that reduced the time taken for manual operations by approximately 15 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gather technical requirements and feedback, aiding in the optimization of application features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detailing software architecture and development processes to facilitate ongoing project refinement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systematic management of source code changes and fostering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