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Python Developer with over 8 years of experience in designing and implementing high-quality software solutions across various domains. Specializes in leveraging advanced programming languages, frameworks, and tools to optimize performance and enhance user experiences. Adept at collaborating with cross-functional teams to deliver scalable, maintainable, and efficient applications, with a strong emphasis on best practices, design patterns, and testing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C++, SQL,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Node.js,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Unittest,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 Development, Continuous Integration/Deployment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full software development life cycle for high-traffic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implementing RESTful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client communication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scalable architecture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applications, resulting in a 30%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and analytics capabilities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new features and optimized existing ones in the front-end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and reducing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leading sprint planning sessions, and delivering incremental features in tight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mechanisms, increasing overall system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which streamlined development and deployment processes, allowing for efficient scaling of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developers, fostering adherence to best practices and ensuring code quality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frequency and reduced the mean time to recovery.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architectural documentation and API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developer collaboration and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optimizations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query performance and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integrate machine learning models into production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features with predictive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automated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software delivery and reduced defects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and implemented a real-time logging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monitoring and troubleshooting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and scalability across various enterprise-level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modern web development practices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highly responsive user interfaces and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from on-premises databases, improving accessibility and management of data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deployment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the overall development workflow and reduced deployment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NoSQL database to support dynamic data storage needs, ensuring flexible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 stakeholders to define project requirements and deliver software solutions that met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applications through monitoring and optimization of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overall retrieval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better code quality and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and security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teams implementing authentication and authorization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security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full-stack development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query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data retrieval speeds and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specifications and design discussions for SaaS applications, participating in brainstorming sessions with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improved overall test coverage, ensuring robust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for project updates and actions items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team collaboration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legacy system migrations, enhancing the overall system architecture by migrating to cloud-based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