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Python Developer with extensive experience in developing production-grade applications and expertise in machine learning frameworks. Skilled in building APIs, deploying on AWS, and working with diverse databases. Proven ability to deliver high-quality software solutions in fast-paced environments with a focus on innovation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TensorFlow, PyTorch, Scikit-learn,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server response time by 30% through advanced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predictive accuracy by 25% in various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exposed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Lambda, S3, and EC2 for building cloud-native applications, optimizing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data engineering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coding standards, significantly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deployment frequency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unit testing,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microservices architecture, increasing system scalability and resilience by decoupling core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aiding quick diagnosis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develop a real-time data ingestion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ETL processes and enhancing data accessibility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machine learning techniques for junior engineers,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and indexing strategies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15%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specifications and architecture for new features,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integration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client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train machine learning models for client-specific NLP tasks, achieving a successful deployment for real-time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applications, designing robust endpoints and ensuring adherence to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scalable and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and data integration,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for project management, ensuring timely delivery through iterative development cycles and frequent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enhancing database interactions via advanced SQL querying techniques, increasing efficiency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best practices in API design, and approaches to machine learning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internal web applications, focusing on data integrity and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web design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gather and analyze requirements, transforming them into functional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performance issues within existing software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on cloud infrastructure using basic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in configuring EC2 instances and S3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maintenance and technical documentation efforts, fostering an organized approach to software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software development lifecycle methodologies, promoting best practices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